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4.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17150B" w14:textId="77777777" w:rsidR="00C63B62" w:rsidRDefault="00C63B62">
      <w:pPr>
        <w:jc w:val="center"/>
        <w:rPr>
          <w:rFonts w:ascii="Times New Roman" w:eastAsia="Times New Roman" w:hAnsi="Times New Roman" w:cs="Times New Roman" w:hint="eastAsia"/>
          <w:sz w:val="42"/>
          <w:szCs w:val="42"/>
        </w:rPr>
      </w:pPr>
    </w:p>
    <w:p w14:paraId="61A37E36" w14:textId="77777777" w:rsidR="00C54A31" w:rsidRDefault="00C54A31">
      <w:pPr>
        <w:jc w:val="center"/>
        <w:rPr>
          <w:rFonts w:ascii="Times New Roman" w:eastAsia="Times New Roman" w:hAnsi="Times New Roman" w:cs="Times New Roman"/>
          <w:sz w:val="42"/>
          <w:szCs w:val="42"/>
        </w:rPr>
      </w:pPr>
    </w:p>
    <w:p w14:paraId="2969BFDB" w14:textId="77777777" w:rsidR="00C54A31" w:rsidRDefault="00C54A31">
      <w:pPr>
        <w:jc w:val="center"/>
        <w:rPr>
          <w:rFonts w:ascii="Times New Roman" w:eastAsia="Times New Roman" w:hAnsi="Times New Roman" w:cs="Times New Roman"/>
          <w:sz w:val="48"/>
          <w:szCs w:val="48"/>
        </w:rPr>
      </w:pPr>
    </w:p>
    <w:p w14:paraId="1D8F35D2" w14:textId="24E968E4" w:rsidR="00C63B62" w:rsidRPr="00C54A31" w:rsidRDefault="005821BF">
      <w:pPr>
        <w:jc w:val="center"/>
        <w:rPr>
          <w:rFonts w:ascii="Times New Roman" w:eastAsia="Times New Roman" w:hAnsi="Times New Roman" w:cs="Times New Roman"/>
          <w:sz w:val="48"/>
          <w:szCs w:val="48"/>
        </w:rPr>
      </w:pPr>
      <w:r w:rsidRPr="00C54A31">
        <w:rPr>
          <w:rFonts w:ascii="Times New Roman" w:eastAsia="Times New Roman" w:hAnsi="Times New Roman" w:cs="Times New Roman"/>
          <w:sz w:val="48"/>
          <w:szCs w:val="48"/>
        </w:rPr>
        <w:t>Betting Against Beta Beyond 2012</w:t>
      </w:r>
    </w:p>
    <w:p w14:paraId="7815A98D" w14:textId="666EFBC8" w:rsidR="00C54A31" w:rsidRDefault="00C54A31" w:rsidP="00C54A31">
      <w:pPr>
        <w:rPr>
          <w:rFonts w:ascii="Times New Roman" w:eastAsia="Times New Roman" w:hAnsi="Times New Roman" w:cs="Times New Roman"/>
          <w:sz w:val="32"/>
          <w:szCs w:val="32"/>
        </w:rPr>
      </w:pPr>
    </w:p>
    <w:p w14:paraId="50E1AB18" w14:textId="7C6D9B98" w:rsidR="00C54A31" w:rsidRDefault="00C54A31" w:rsidP="00C54A31">
      <w:pPr>
        <w:rPr>
          <w:rFonts w:ascii="Times New Roman" w:eastAsia="Times New Roman" w:hAnsi="Times New Roman" w:cs="Times New Roman"/>
          <w:sz w:val="32"/>
          <w:szCs w:val="32"/>
        </w:rPr>
      </w:pPr>
    </w:p>
    <w:p w14:paraId="13F71B4B" w14:textId="77777777" w:rsidR="00C54A31" w:rsidRDefault="00C54A31" w:rsidP="00C54A31">
      <w:pPr>
        <w:rPr>
          <w:rFonts w:ascii="Times New Roman" w:eastAsia="Times New Roman" w:hAnsi="Times New Roman" w:cs="Times New Roman"/>
          <w:sz w:val="32"/>
          <w:szCs w:val="32"/>
        </w:rPr>
      </w:pPr>
    </w:p>
    <w:p w14:paraId="6D904D6A" w14:textId="77777777" w:rsidR="00C54A31" w:rsidRDefault="00C54A31" w:rsidP="00C54A31">
      <w:pPr>
        <w:jc w:val="center"/>
        <w:rPr>
          <w:rFonts w:ascii="Times New Roman" w:eastAsia="Times New Roman" w:hAnsi="Times New Roman" w:cs="Times New Roman"/>
          <w:sz w:val="32"/>
          <w:szCs w:val="32"/>
        </w:rPr>
      </w:pPr>
    </w:p>
    <w:p w14:paraId="034BEB54" w14:textId="1AACF3E7" w:rsidR="00C63B62" w:rsidRDefault="005821BF" w:rsidP="00C54A31">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14:paraId="128F9D75"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14:paraId="2A983DDE"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14:paraId="5F2CD099" w14:textId="554B5C24" w:rsidR="00C54A31" w:rsidRDefault="00C54A31">
      <w:pPr>
        <w:jc w:val="center"/>
        <w:rPr>
          <w:rFonts w:ascii="Times New Roman" w:eastAsia="Times New Roman" w:hAnsi="Times New Roman" w:cs="Times New Roman"/>
          <w:sz w:val="32"/>
          <w:szCs w:val="32"/>
        </w:rPr>
      </w:pPr>
    </w:p>
    <w:p w14:paraId="471AB3C2" w14:textId="77777777" w:rsidR="00C54A31" w:rsidRDefault="00C54A31">
      <w:pPr>
        <w:jc w:val="center"/>
        <w:rPr>
          <w:rFonts w:ascii="Times New Roman" w:eastAsia="Times New Roman" w:hAnsi="Times New Roman" w:cs="Times New Roman"/>
          <w:sz w:val="32"/>
          <w:szCs w:val="32"/>
        </w:rPr>
      </w:pPr>
    </w:p>
    <w:p w14:paraId="450AE5AC" w14:textId="77777777"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14:paraId="4E19DECF" w14:textId="77777777" w:rsidR="00C63B62" w:rsidRDefault="00C63B62">
      <w:pPr>
        <w:jc w:val="center"/>
        <w:rPr>
          <w:rFonts w:ascii="Times New Roman" w:eastAsia="Times New Roman" w:hAnsi="Times New Roman" w:cs="Times New Roman"/>
          <w:sz w:val="32"/>
          <w:szCs w:val="32"/>
        </w:rPr>
      </w:pPr>
    </w:p>
    <w:p w14:paraId="5185978B" w14:textId="77777777" w:rsidR="00C63B62" w:rsidRDefault="00C63B62">
      <w:pPr>
        <w:jc w:val="center"/>
        <w:rPr>
          <w:rFonts w:ascii="Times New Roman" w:eastAsia="Times New Roman" w:hAnsi="Times New Roman" w:cs="Times New Roman"/>
          <w:sz w:val="32"/>
          <w:szCs w:val="32"/>
        </w:rPr>
      </w:pPr>
    </w:p>
    <w:p w14:paraId="0D13A25D" w14:textId="77777777" w:rsidR="00C63B62" w:rsidRDefault="00C63B62">
      <w:pPr>
        <w:jc w:val="center"/>
        <w:rPr>
          <w:rFonts w:ascii="Times New Roman" w:eastAsia="Times New Roman" w:hAnsi="Times New Roman" w:cs="Times New Roman"/>
          <w:sz w:val="32"/>
          <w:szCs w:val="32"/>
        </w:rPr>
      </w:pPr>
    </w:p>
    <w:p w14:paraId="45488EB8" w14:textId="77777777"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14:paraId="0B9806E2"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Amir </w:t>
      </w:r>
      <w:proofErr w:type="spellStart"/>
      <w:r>
        <w:rPr>
          <w:rFonts w:ascii="Times New Roman" w:eastAsia="Times New Roman" w:hAnsi="Times New Roman" w:cs="Times New Roman"/>
          <w:sz w:val="28"/>
          <w:szCs w:val="28"/>
        </w:rPr>
        <w:t>Kermani</w:t>
      </w:r>
      <w:proofErr w:type="spellEnd"/>
    </w:p>
    <w:p w14:paraId="624CBE01"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14:paraId="35220527" w14:textId="77777777" w:rsidR="00C63B62" w:rsidRDefault="00C63B62">
      <w:pPr>
        <w:jc w:val="center"/>
        <w:rPr>
          <w:rFonts w:ascii="Times New Roman" w:eastAsia="Times New Roman" w:hAnsi="Times New Roman" w:cs="Times New Roman"/>
          <w:sz w:val="32"/>
          <w:szCs w:val="32"/>
        </w:rPr>
      </w:pPr>
    </w:p>
    <w:p w14:paraId="752C8C5F" w14:textId="77777777"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14:paraId="4912053C" w14:textId="77777777"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Bolun</w:t>
      </w:r>
      <w:proofErr w:type="spellEnd"/>
      <w:r>
        <w:rPr>
          <w:rFonts w:ascii="Times New Roman" w:eastAsia="Times New Roman" w:hAnsi="Times New Roman" w:cs="Times New Roman"/>
          <w:sz w:val="28"/>
          <w:szCs w:val="28"/>
        </w:rPr>
        <w:t xml:space="preserve"> Deng</w:t>
      </w:r>
    </w:p>
    <w:p w14:paraId="535F97DA"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Yanggang Fang</w:t>
      </w:r>
    </w:p>
    <w:p w14:paraId="155163DC"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Jinyang Li</w:t>
      </w:r>
    </w:p>
    <w:p w14:paraId="6E70A458" w14:textId="77777777"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14:paraId="725DB15C" w14:textId="77777777"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Zhanqi</w:t>
      </w:r>
      <w:proofErr w:type="spellEnd"/>
      <w:r>
        <w:rPr>
          <w:rFonts w:ascii="Times New Roman" w:eastAsia="Times New Roman" w:hAnsi="Times New Roman" w:cs="Times New Roman"/>
          <w:sz w:val="28"/>
          <w:szCs w:val="28"/>
        </w:rPr>
        <w:t xml:space="preserve"> Yang</w:t>
      </w:r>
    </w:p>
    <w:p w14:paraId="0F6A1E1F" w14:textId="77777777" w:rsidR="00C63B62" w:rsidRDefault="00C63B62">
      <w:pPr>
        <w:jc w:val="both"/>
        <w:rPr>
          <w:rFonts w:ascii="Times New Roman" w:eastAsia="Times New Roman" w:hAnsi="Times New Roman" w:cs="Times New Roman"/>
          <w:sz w:val="32"/>
          <w:szCs w:val="32"/>
        </w:rPr>
      </w:pPr>
    </w:p>
    <w:p w14:paraId="75123CF0" w14:textId="77777777" w:rsidR="00C63B62" w:rsidRDefault="00C63B62">
      <w:pPr>
        <w:jc w:val="both"/>
        <w:rPr>
          <w:rFonts w:ascii="Times New Roman" w:eastAsia="Times New Roman" w:hAnsi="Times New Roman" w:cs="Times New Roman"/>
          <w:sz w:val="32"/>
          <w:szCs w:val="32"/>
        </w:rPr>
      </w:pPr>
    </w:p>
    <w:p w14:paraId="57B8AD6F" w14:textId="77777777" w:rsidR="00C63B62" w:rsidRDefault="00C63B62">
      <w:pPr>
        <w:jc w:val="both"/>
        <w:rPr>
          <w:rFonts w:ascii="Times New Roman" w:eastAsia="Times New Roman" w:hAnsi="Times New Roman" w:cs="Times New Roman"/>
          <w:sz w:val="32"/>
          <w:szCs w:val="32"/>
        </w:rPr>
      </w:pPr>
    </w:p>
    <w:p w14:paraId="62E26B0A" w14:textId="77777777" w:rsidR="00C63B62" w:rsidRDefault="00C63B62">
      <w:pPr>
        <w:jc w:val="both"/>
        <w:rPr>
          <w:rFonts w:ascii="Times New Roman" w:eastAsia="Times New Roman" w:hAnsi="Times New Roman" w:cs="Times New Roman"/>
          <w:sz w:val="32"/>
          <w:szCs w:val="32"/>
        </w:rPr>
      </w:pPr>
    </w:p>
    <w:p w14:paraId="2331582B" w14:textId="77777777" w:rsidR="00C63B62" w:rsidRDefault="00C63B62">
      <w:pPr>
        <w:jc w:val="both"/>
        <w:rPr>
          <w:rFonts w:ascii="Times New Roman" w:eastAsia="Times New Roman" w:hAnsi="Times New Roman" w:cs="Times New Roman"/>
          <w:sz w:val="32"/>
          <w:szCs w:val="32"/>
        </w:rPr>
      </w:pPr>
    </w:p>
    <w:p w14:paraId="371034ED" w14:textId="77777777" w:rsidR="00C63B62" w:rsidRDefault="00C63B62">
      <w:pPr>
        <w:jc w:val="both"/>
        <w:rPr>
          <w:rFonts w:ascii="Times New Roman" w:eastAsia="Times New Roman" w:hAnsi="Times New Roman" w:cs="Times New Roman"/>
          <w:sz w:val="32"/>
          <w:szCs w:val="32"/>
        </w:rPr>
      </w:pPr>
    </w:p>
    <w:p w14:paraId="03CB30A2" w14:textId="77777777" w:rsidR="00C63B62" w:rsidRDefault="00C63B62">
      <w:pPr>
        <w:jc w:val="both"/>
        <w:rPr>
          <w:rFonts w:ascii="Times New Roman" w:eastAsia="Times New Roman" w:hAnsi="Times New Roman" w:cs="Times New Roman"/>
          <w:sz w:val="32"/>
          <w:szCs w:val="32"/>
        </w:rPr>
      </w:pPr>
    </w:p>
    <w:p w14:paraId="251563BC" w14:textId="77777777" w:rsidR="00C63B62" w:rsidRDefault="00C63B62">
      <w:pPr>
        <w:jc w:val="both"/>
        <w:rPr>
          <w:rFonts w:ascii="Times New Roman" w:eastAsia="Times New Roman" w:hAnsi="Times New Roman" w:cs="Times New Roman"/>
          <w:sz w:val="32"/>
          <w:szCs w:val="32"/>
        </w:rPr>
      </w:pPr>
    </w:p>
    <w:p w14:paraId="4BB13545" w14:textId="77777777" w:rsidR="00C63B62" w:rsidRDefault="00C63B62">
      <w:pPr>
        <w:jc w:val="both"/>
        <w:rPr>
          <w:rFonts w:ascii="Times New Roman" w:eastAsia="Times New Roman" w:hAnsi="Times New Roman" w:cs="Times New Roman"/>
          <w:sz w:val="32"/>
          <w:szCs w:val="32"/>
        </w:rPr>
      </w:pPr>
    </w:p>
    <w:p w14:paraId="68556A69" w14:textId="77777777"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Acknowledgment </w:t>
      </w:r>
    </w:p>
    <w:p w14:paraId="2FE02FE3" w14:textId="77777777" w:rsidR="001F36BB" w:rsidRDefault="001F36BB">
      <w:pPr>
        <w:jc w:val="center"/>
        <w:rPr>
          <w:rFonts w:ascii="Times New Roman" w:eastAsia="Times New Roman" w:hAnsi="Times New Roman" w:cs="Times New Roman"/>
          <w:b/>
          <w:sz w:val="32"/>
          <w:szCs w:val="32"/>
        </w:rPr>
      </w:pPr>
    </w:p>
    <w:p w14:paraId="4699E6F7" w14:textId="77777777" w:rsidR="00C63B62" w:rsidRDefault="00C63B62">
      <w:pPr>
        <w:jc w:val="both"/>
        <w:rPr>
          <w:rFonts w:ascii="Times New Roman" w:eastAsia="Times New Roman" w:hAnsi="Times New Roman" w:cs="Times New Roman"/>
          <w:b/>
          <w:sz w:val="32"/>
          <w:szCs w:val="32"/>
        </w:rPr>
      </w:pPr>
    </w:p>
    <w:p w14:paraId="193E60DC" w14:textId="1815A92D" w:rsidR="00BE2D54" w:rsidRPr="00BE2D54"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We would first like to thank our supervisor Prof. Amir </w:t>
      </w:r>
      <w:proofErr w:type="spellStart"/>
      <w:r w:rsidRPr="00BE2D54">
        <w:rPr>
          <w:rFonts w:ascii="Times New Roman" w:eastAsia="Times New Roman" w:hAnsi="Times New Roman" w:cs="Times New Roman"/>
          <w:color w:val="000000"/>
          <w:sz w:val="24"/>
          <w:szCs w:val="24"/>
          <w:lang w:val="en-US"/>
        </w:rPr>
        <w:t>Kermani</w:t>
      </w:r>
      <w:proofErr w:type="spellEnd"/>
      <w:r w:rsidRPr="00BE2D54">
        <w:rPr>
          <w:rFonts w:ascii="Times New Roman" w:eastAsia="Times New Roman" w:hAnsi="Times New Roman" w:cs="Times New Roman"/>
          <w:color w:val="000000"/>
          <w:sz w:val="24"/>
          <w:szCs w:val="24"/>
          <w:lang w:val="en-US"/>
        </w:rPr>
        <w:t xml:space="preserve"> of the Haas School of Business, UC Berkeley. The door to his Zoom was always open whenever we ran into</w:t>
      </w:r>
      <w:r w:rsidR="00F94579">
        <w:rPr>
          <w:rFonts w:ascii="Times New Roman" w:eastAsia="Times New Roman" w:hAnsi="Times New Roman" w:cs="Times New Roman" w:hint="eastAsia"/>
          <w:sz w:val="24"/>
          <w:szCs w:val="24"/>
          <w:lang w:val="en-US"/>
        </w:rPr>
        <w:t xml:space="preserve"> </w:t>
      </w:r>
      <w:r w:rsidRPr="00BE2D54">
        <w:rPr>
          <w:rFonts w:ascii="Times New Roman" w:eastAsia="Times New Roman" w:hAnsi="Times New Roman" w:cs="Times New Roman"/>
          <w:color w:val="000000"/>
          <w:sz w:val="24"/>
          <w:szCs w:val="24"/>
          <w:lang w:val="en-US"/>
        </w:rPr>
        <w:t>a trouble spot or had a question about our research or writing. He consistently allowed this project to be our own</w:t>
      </w:r>
      <w:r w:rsidR="00B605DA">
        <w:rPr>
          <w:rFonts w:ascii="Times New Roman" w:eastAsia="Times New Roman" w:hAnsi="Times New Roman" w:cs="Times New Roman"/>
          <w:color w:val="000000"/>
          <w:sz w:val="24"/>
          <w:szCs w:val="24"/>
          <w:lang w:val="en-US"/>
        </w:rPr>
        <w:t xml:space="preserve"> </w:t>
      </w:r>
      <w:proofErr w:type="gramStart"/>
      <w:r w:rsidR="00B605DA">
        <w:rPr>
          <w:rFonts w:ascii="Times New Roman" w:eastAsia="Times New Roman" w:hAnsi="Times New Roman" w:cs="Times New Roman"/>
          <w:color w:val="000000"/>
          <w:sz w:val="24"/>
          <w:szCs w:val="24"/>
          <w:lang w:val="en-US"/>
        </w:rPr>
        <w:t>work</w:t>
      </w:r>
      <w:r w:rsidR="004C1587">
        <w:rPr>
          <w:rFonts w:ascii="Times New Roman" w:eastAsia="Times New Roman" w:hAnsi="Times New Roman" w:cs="Times New Roman"/>
          <w:color w:val="000000"/>
          <w:sz w:val="24"/>
          <w:szCs w:val="24"/>
          <w:lang w:val="en-US"/>
        </w:rPr>
        <w:t>,</w:t>
      </w:r>
      <w:r w:rsidR="00B605DA">
        <w:rPr>
          <w:rFonts w:ascii="Times New Roman" w:eastAsia="Times New Roman" w:hAnsi="Times New Roman" w:cs="Times New Roman"/>
          <w:color w:val="000000"/>
          <w:sz w:val="24"/>
          <w:szCs w:val="24"/>
          <w:lang w:val="en-US"/>
        </w:rPr>
        <w:t xml:space="preserve"> but</w:t>
      </w:r>
      <w:proofErr w:type="gramEnd"/>
      <w:r w:rsidR="00466274">
        <w:rPr>
          <w:rFonts w:ascii="Times New Roman" w:eastAsia="Times New Roman" w:hAnsi="Times New Roman" w:cs="Times New Roman"/>
          <w:color w:val="000000"/>
          <w:sz w:val="24"/>
          <w:szCs w:val="24"/>
          <w:lang w:val="en-US"/>
        </w:rPr>
        <w:t xml:space="preserve"> </w:t>
      </w:r>
      <w:r w:rsidRPr="00BE2D54">
        <w:rPr>
          <w:rFonts w:ascii="Times New Roman" w:eastAsia="Times New Roman" w:hAnsi="Times New Roman" w:cs="Times New Roman"/>
          <w:color w:val="000000"/>
          <w:sz w:val="24"/>
          <w:szCs w:val="24"/>
          <w:lang w:val="en-US"/>
        </w:rPr>
        <w:t>steered us in the right direction whenever he thought we needed it. His guidance helped us in all the time of research and writing of this applied finance project. We could not have imagined having a better advisor and mentor.</w:t>
      </w:r>
    </w:p>
    <w:p w14:paraId="09168435" w14:textId="1A4463FA" w:rsidR="00BE2D54" w:rsidRPr="00F94579"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Our sincere thanks also </w:t>
      </w:r>
      <w:r w:rsidR="00B605DA">
        <w:rPr>
          <w:rFonts w:ascii="Times New Roman" w:eastAsia="Times New Roman" w:hAnsi="Times New Roman" w:cs="Times New Roman"/>
          <w:color w:val="000000"/>
          <w:sz w:val="24"/>
          <w:szCs w:val="24"/>
          <w:lang w:val="en-US"/>
        </w:rPr>
        <w:t>go</w:t>
      </w:r>
      <w:r w:rsidR="00B605DA" w:rsidRPr="00BE2D54">
        <w:rPr>
          <w:rFonts w:ascii="Times New Roman" w:eastAsia="Times New Roman" w:hAnsi="Times New Roman" w:cs="Times New Roman"/>
          <w:color w:val="000000"/>
          <w:sz w:val="24"/>
          <w:szCs w:val="24"/>
          <w:lang w:val="en-US"/>
        </w:rPr>
        <w:t xml:space="preserve"> </w:t>
      </w:r>
      <w:r w:rsidRPr="00BE2D54">
        <w:rPr>
          <w:rFonts w:ascii="Times New Roman" w:eastAsia="Times New Roman" w:hAnsi="Times New Roman" w:cs="Times New Roman"/>
          <w:color w:val="000000"/>
          <w:sz w:val="24"/>
          <w:szCs w:val="24"/>
          <w:lang w:val="en-US"/>
        </w:rPr>
        <w:t>to Dr. Eric Reiner, who is the instruct</w:t>
      </w:r>
      <w:r w:rsidR="007E6965">
        <w:rPr>
          <w:rFonts w:ascii="Times New Roman" w:eastAsia="Times New Roman" w:hAnsi="Times New Roman" w:cs="Times New Roman"/>
          <w:color w:val="000000"/>
          <w:sz w:val="24"/>
          <w:szCs w:val="24"/>
          <w:lang w:val="en-US"/>
        </w:rPr>
        <w:t>or</w:t>
      </w:r>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14:paraId="3FDAA624" w14:textId="77777777" w:rsidR="00BE2D54" w:rsidRPr="00BE2D54"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14:paraId="42249875" w14:textId="6B928FCF" w:rsidR="00BE2D54" w:rsidRPr="00BE2D54" w:rsidRDefault="00F94579" w:rsidP="00096B7D">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hint="eastAsia"/>
          <w:sz w:val="24"/>
          <w:szCs w:val="24"/>
          <w:lang w:val="en-US"/>
        </w:rPr>
        <w:t>Thank</w:t>
      </w:r>
      <w:r>
        <w:rPr>
          <w:rFonts w:ascii="Times New Roman" w:eastAsia="Times New Roman" w:hAnsi="Times New Roman" w:cs="Times New Roman"/>
          <w:sz w:val="24"/>
          <w:szCs w:val="24"/>
          <w:lang w:val="en-US"/>
        </w:rPr>
        <w:t xml:space="preserve"> you</w:t>
      </w:r>
      <w:r w:rsidR="00B605D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Linda</w:t>
      </w:r>
      <w:r w:rsidR="00B605D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and everyone in </w:t>
      </w:r>
      <w:r w:rsidR="00096B7D">
        <w:rPr>
          <w:rFonts w:ascii="Times New Roman" w:eastAsia="Times New Roman" w:hAnsi="Times New Roman" w:cs="Times New Roman"/>
          <w:sz w:val="24"/>
          <w:szCs w:val="24"/>
          <w:lang w:val="en-US"/>
        </w:rPr>
        <w:t>the program. Thank you,</w:t>
      </w:r>
      <w:r>
        <w:rPr>
          <w:rFonts w:ascii="Times New Roman" w:eastAsia="Times New Roman" w:hAnsi="Times New Roman" w:cs="Times New Roman"/>
          <w:sz w:val="24"/>
          <w:szCs w:val="24"/>
          <w:lang w:val="en-US"/>
        </w:rPr>
        <w:t xml:space="preserve"> </w:t>
      </w:r>
      <w:r w:rsidR="00B605DA">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class</w:t>
      </w:r>
      <w:r w:rsidR="00A3580F">
        <w:rPr>
          <w:rFonts w:ascii="Times New Roman" w:eastAsia="Times New Roman" w:hAnsi="Times New Roman" w:cs="Times New Roman"/>
          <w:sz w:val="24"/>
          <w:szCs w:val="24"/>
          <w:lang w:val="en-US"/>
        </w:rPr>
        <w:t xml:space="preserve"> of 202</w:t>
      </w:r>
      <w:r w:rsidR="00096B7D">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lang w:val="en-US"/>
        </w:rPr>
        <w:t xml:space="preserve">. It is a special and </w:t>
      </w:r>
      <w:r w:rsidR="00096B7D">
        <w:rPr>
          <w:rFonts w:ascii="Times New Roman" w:eastAsia="Times New Roman" w:hAnsi="Times New Roman" w:cs="Times New Roman"/>
          <w:sz w:val="24"/>
          <w:szCs w:val="24"/>
          <w:lang w:val="en-US"/>
        </w:rPr>
        <w:t>great</w:t>
      </w:r>
      <w:r>
        <w:rPr>
          <w:rFonts w:ascii="Times New Roman" w:eastAsia="Times New Roman" w:hAnsi="Times New Roman" w:cs="Times New Roman"/>
          <w:sz w:val="24"/>
          <w:szCs w:val="24"/>
          <w:lang w:val="en-US"/>
        </w:rPr>
        <w:t xml:space="preserve"> journey </w:t>
      </w:r>
      <w:r w:rsidR="00096B7D">
        <w:rPr>
          <w:rFonts w:ascii="Times New Roman" w:eastAsia="Times New Roman" w:hAnsi="Times New Roman" w:cs="Times New Roman"/>
          <w:sz w:val="24"/>
          <w:szCs w:val="24"/>
          <w:lang w:val="en-US"/>
        </w:rPr>
        <w:t>that we will always remember.</w:t>
      </w:r>
    </w:p>
    <w:p w14:paraId="10F99121" w14:textId="77777777" w:rsidR="00C63B62" w:rsidRDefault="00C63B62">
      <w:pPr>
        <w:jc w:val="both"/>
        <w:rPr>
          <w:rFonts w:ascii="Times New Roman" w:eastAsia="Times New Roman" w:hAnsi="Times New Roman" w:cs="Times New Roman"/>
          <w:sz w:val="32"/>
          <w:szCs w:val="32"/>
        </w:rPr>
      </w:pPr>
    </w:p>
    <w:p w14:paraId="5141638C" w14:textId="77777777" w:rsidR="00C63B62" w:rsidRDefault="00C63B62">
      <w:pPr>
        <w:jc w:val="both"/>
        <w:rPr>
          <w:rFonts w:ascii="Times New Roman" w:eastAsia="Times New Roman" w:hAnsi="Times New Roman" w:cs="Times New Roman"/>
          <w:sz w:val="32"/>
          <w:szCs w:val="32"/>
        </w:rPr>
      </w:pPr>
    </w:p>
    <w:p w14:paraId="5494D36A" w14:textId="77777777" w:rsidR="00C63B62" w:rsidRDefault="00C63B62">
      <w:pPr>
        <w:jc w:val="both"/>
        <w:rPr>
          <w:rFonts w:ascii="Times New Roman" w:eastAsia="Times New Roman" w:hAnsi="Times New Roman" w:cs="Times New Roman"/>
          <w:sz w:val="32"/>
          <w:szCs w:val="32"/>
        </w:rPr>
      </w:pPr>
    </w:p>
    <w:p w14:paraId="6C7F7660" w14:textId="77777777" w:rsidR="00C63B62" w:rsidRDefault="00C63B62">
      <w:pPr>
        <w:jc w:val="both"/>
        <w:rPr>
          <w:rFonts w:ascii="Times New Roman" w:eastAsia="Times New Roman" w:hAnsi="Times New Roman" w:cs="Times New Roman"/>
          <w:sz w:val="32"/>
          <w:szCs w:val="32"/>
        </w:rPr>
      </w:pPr>
    </w:p>
    <w:p w14:paraId="70ED3E27" w14:textId="77777777" w:rsidR="00C63B62" w:rsidRDefault="00C63B62">
      <w:pPr>
        <w:jc w:val="both"/>
        <w:rPr>
          <w:rFonts w:ascii="Times New Roman" w:eastAsia="Times New Roman" w:hAnsi="Times New Roman" w:cs="Times New Roman"/>
          <w:sz w:val="32"/>
          <w:szCs w:val="32"/>
        </w:rPr>
      </w:pPr>
    </w:p>
    <w:p w14:paraId="587652FB" w14:textId="77777777" w:rsidR="00C63B62" w:rsidRDefault="00C63B62">
      <w:pPr>
        <w:jc w:val="both"/>
        <w:rPr>
          <w:rFonts w:ascii="Times New Roman" w:eastAsia="Times New Roman" w:hAnsi="Times New Roman" w:cs="Times New Roman"/>
          <w:sz w:val="32"/>
          <w:szCs w:val="32"/>
        </w:rPr>
      </w:pPr>
    </w:p>
    <w:p w14:paraId="4E5A47EA" w14:textId="77777777" w:rsidR="00C63B62" w:rsidRDefault="00C63B62">
      <w:pPr>
        <w:jc w:val="both"/>
        <w:rPr>
          <w:rFonts w:ascii="Times New Roman" w:eastAsia="Times New Roman" w:hAnsi="Times New Roman" w:cs="Times New Roman"/>
          <w:sz w:val="32"/>
          <w:szCs w:val="32"/>
        </w:rPr>
      </w:pPr>
    </w:p>
    <w:p w14:paraId="7885C8F3" w14:textId="77777777" w:rsidR="00C63B62" w:rsidRDefault="00C63B62">
      <w:pPr>
        <w:jc w:val="both"/>
        <w:rPr>
          <w:rFonts w:ascii="Times New Roman" w:eastAsia="Times New Roman" w:hAnsi="Times New Roman" w:cs="Times New Roman"/>
          <w:sz w:val="32"/>
          <w:szCs w:val="32"/>
        </w:rPr>
      </w:pPr>
    </w:p>
    <w:p w14:paraId="3F7B1687" w14:textId="77777777" w:rsidR="00F94579" w:rsidRPr="0063000B" w:rsidRDefault="00F94579" w:rsidP="00E55888">
      <w:pPr>
        <w:rPr>
          <w:rFonts w:ascii="Times New Roman" w:eastAsia="Times New Roman" w:hAnsi="Times New Roman" w:cs="Times New Roman"/>
          <w:sz w:val="32"/>
          <w:szCs w:val="32"/>
        </w:rPr>
      </w:pPr>
    </w:p>
    <w:p w14:paraId="701C0372" w14:textId="77777777"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7DBD1469" w14:textId="77777777" w:rsidR="00C63B62" w:rsidRDefault="00C63B62">
      <w:pPr>
        <w:jc w:val="both"/>
        <w:rPr>
          <w:rFonts w:ascii="Times New Roman" w:eastAsia="Times New Roman" w:hAnsi="Times New Roman" w:cs="Times New Roman"/>
          <w:sz w:val="32"/>
          <w:szCs w:val="32"/>
        </w:rPr>
      </w:pPr>
    </w:p>
    <w:p w14:paraId="59C504D7" w14:textId="77777777" w:rsidR="00C63B62" w:rsidRDefault="00C63B62">
      <w:pPr>
        <w:jc w:val="both"/>
        <w:rPr>
          <w:rFonts w:ascii="Times New Roman" w:eastAsia="Times New Roman" w:hAnsi="Times New Roman" w:cs="Times New Roman"/>
          <w:sz w:val="32"/>
          <w:szCs w:val="32"/>
        </w:rPr>
      </w:pPr>
    </w:p>
    <w:p w14:paraId="7657A051" w14:textId="1207D122" w:rsidR="00C63B62" w:rsidRDefault="005821BF" w:rsidP="00E55888">
      <w:pPr>
        <w:spacing w:line="48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Since Black</w:t>
      </w:r>
      <w:r w:rsidR="004C1587">
        <w:rPr>
          <w:rFonts w:ascii="Times New Roman" w:eastAsia="Times New Roman" w:hAnsi="Times New Roman" w:cs="Times New Roman"/>
        </w:rPr>
        <w:t xml:space="preserve"> </w:t>
      </w:r>
      <w:r>
        <w:rPr>
          <w:rFonts w:ascii="Times New Roman" w:eastAsia="Times New Roman" w:hAnsi="Times New Roman" w:cs="Times New Roman"/>
        </w:rPr>
        <w:t>(1972) f</w:t>
      </w:r>
      <w:r>
        <w:rPr>
          <w:rFonts w:ascii="Times New Roman" w:eastAsia="Times New Roman" w:hAnsi="Times New Roman" w:cs="Times New Roman"/>
          <w:sz w:val="24"/>
          <w:szCs w:val="24"/>
          <w:highlight w:val="white"/>
        </w:rPr>
        <w:t>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where the authors claim that such BAB factor yields ‘highly significant risk-adjusted </w:t>
      </w:r>
      <w:proofErr w:type="gramStart"/>
      <w:r>
        <w:rPr>
          <w:rFonts w:ascii="Times New Roman" w:eastAsia="Times New Roman" w:hAnsi="Times New Roman" w:cs="Times New Roman"/>
          <w:sz w:val="24"/>
          <w:szCs w:val="24"/>
          <w:highlight w:val="white"/>
        </w:rPr>
        <w:t>returns’</w:t>
      </w:r>
      <w:proofErr w:type="gramEnd"/>
      <w:r>
        <w:rPr>
          <w:rFonts w:ascii="Times New Roman" w:eastAsia="Times New Roman" w:hAnsi="Times New Roman" w:cs="Times New Roman"/>
          <w:sz w:val="24"/>
          <w:szCs w:val="24"/>
          <w:highlight w:val="white"/>
        </w:rPr>
        <w:t xml:space="preserve">. We first replicate the paper by constructing 10 equal-weighted portfolios from beta ranking and a BAB portfolio that longs low-beta stocks and shorts high-beta ones. The BAB portfolio is daily rebalanced and </w:t>
      </w:r>
      <w:proofErr w:type="gramStart"/>
      <w:r>
        <w:rPr>
          <w:rFonts w:ascii="Times New Roman" w:eastAsia="Times New Roman" w:hAnsi="Times New Roman" w:cs="Times New Roman"/>
          <w:sz w:val="24"/>
          <w:szCs w:val="24"/>
          <w:highlight w:val="white"/>
        </w:rPr>
        <w:t>beta-weighted</w:t>
      </w:r>
      <w:proofErr w:type="gramEnd"/>
      <w:r>
        <w:rPr>
          <w:rFonts w:ascii="Times New Roman" w:eastAsia="Times New Roman" w:hAnsi="Times New Roman" w:cs="Times New Roman"/>
          <w:sz w:val="24"/>
          <w:szCs w:val="24"/>
          <w:highlight w:val="white"/>
        </w:rPr>
        <w:t xml:space="preserve">.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 xml:space="preserve">achieves significant alpha, which are in accordance with the paper. We then extend the strategy to recent years, especially including the Covid-19 periods, and the results support the consistency and </w:t>
      </w:r>
      <w:r>
        <w:rPr>
          <w:rFonts w:ascii="Times New Roman" w:eastAsia="Times New Roman" w:hAnsi="Times New Roman" w:cs="Times New Roman"/>
          <w:sz w:val="24"/>
          <w:szCs w:val="24"/>
          <w:highlight w:val="white"/>
        </w:rPr>
        <w:lastRenderedPageBreak/>
        <w:t>robustness of the strategy. Given the evidence from Blitz, Pang, and Vliet (2014) who found a flat SML in emerging equity markets, we apply the BAB factor to China’s A-share market.</w:t>
      </w:r>
    </w:p>
    <w:p w14:paraId="1AAE3911" w14:textId="77777777" w:rsidR="00C63B62" w:rsidRDefault="00C63B62" w:rsidP="00E55888">
      <w:pPr>
        <w:spacing w:line="480" w:lineRule="auto"/>
        <w:jc w:val="both"/>
        <w:rPr>
          <w:rFonts w:ascii="Times New Roman" w:eastAsia="Times New Roman" w:hAnsi="Times New Roman" w:cs="Times New Roman"/>
          <w:sz w:val="24"/>
          <w:szCs w:val="24"/>
          <w:highlight w:val="white"/>
        </w:rPr>
      </w:pPr>
    </w:p>
    <w:p w14:paraId="28CFFB8C" w14:textId="77777777" w:rsidR="00C63B62" w:rsidRDefault="005821BF" w:rsidP="00E55888">
      <w:pPr>
        <w:spacing w:line="48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14:paraId="4DF1F071" w14:textId="77777777" w:rsidR="00C63B62" w:rsidRDefault="00C63B62">
      <w:pPr>
        <w:jc w:val="both"/>
        <w:rPr>
          <w:rFonts w:ascii="Times New Roman" w:eastAsia="Times New Roman" w:hAnsi="Times New Roman" w:cs="Times New Roman"/>
          <w:sz w:val="32"/>
          <w:szCs w:val="32"/>
        </w:rPr>
      </w:pPr>
    </w:p>
    <w:p w14:paraId="55A1FCEF" w14:textId="77777777" w:rsidR="00C63B62" w:rsidRDefault="00C63B62">
      <w:pPr>
        <w:jc w:val="both"/>
        <w:rPr>
          <w:rFonts w:ascii="Times New Roman" w:eastAsia="Times New Roman" w:hAnsi="Times New Roman" w:cs="Times New Roman"/>
          <w:sz w:val="32"/>
          <w:szCs w:val="32"/>
        </w:rPr>
      </w:pPr>
    </w:p>
    <w:p w14:paraId="42714D84" w14:textId="77777777"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14:paraId="0FB7A1FD" w14:textId="77777777"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EndPr/>
      <w:sdtContent>
        <w:p w14:paraId="12CE2301" w14:textId="77777777" w:rsidR="00550FB1" w:rsidRPr="00550FB1" w:rsidRDefault="005821BF" w:rsidP="00550FB1">
          <w:pPr>
            <w:pStyle w:val="TOC1"/>
            <w:tabs>
              <w:tab w:val="left" w:pos="440"/>
              <w:tab w:val="right" w:pos="9350"/>
            </w:tabs>
            <w:spacing w:line="240" w:lineRule="auto"/>
            <w:rPr>
              <w:rFonts w:ascii="Times New Roman" w:hAnsi="Times New Roman" w:cs="Times New Roman"/>
              <w:noProof/>
              <w:lang w:val="en-US"/>
            </w:rPr>
          </w:pPr>
          <w:r w:rsidRPr="00550FB1">
            <w:rPr>
              <w:rFonts w:ascii="Times New Roman" w:hAnsi="Times New Roman" w:cs="Times New Roman"/>
              <w:sz w:val="20"/>
              <w:szCs w:val="20"/>
            </w:rPr>
            <w:fldChar w:fldCharType="begin"/>
          </w:r>
          <w:r w:rsidRPr="00550FB1">
            <w:rPr>
              <w:rFonts w:ascii="Times New Roman" w:hAnsi="Times New Roman" w:cs="Times New Roman"/>
              <w:sz w:val="20"/>
              <w:szCs w:val="20"/>
            </w:rPr>
            <w:instrText xml:space="preserve"> TOC \h \u \z </w:instrText>
          </w:r>
          <w:r w:rsidRPr="00550FB1">
            <w:rPr>
              <w:rFonts w:ascii="Times New Roman" w:hAnsi="Times New Roman" w:cs="Times New Roman"/>
              <w:sz w:val="20"/>
              <w:szCs w:val="20"/>
            </w:rPr>
            <w:fldChar w:fldCharType="separate"/>
          </w:r>
          <w:hyperlink w:anchor="_Toc65687483" w:history="1">
            <w:r w:rsidR="00550FB1" w:rsidRPr="00550FB1">
              <w:rPr>
                <w:rStyle w:val="Hyperlink"/>
                <w:rFonts w:ascii="Times New Roman" w:eastAsia="Times New Roman" w:hAnsi="Times New Roman" w:cs="Times New Roman"/>
                <w:b/>
                <w:noProof/>
              </w:rPr>
              <w:t>1.</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Introduction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_Toc65687483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5</w:t>
            </w:r>
            <w:r w:rsidR="00550FB1" w:rsidRPr="00550FB1">
              <w:rPr>
                <w:rFonts w:ascii="Times New Roman" w:hAnsi="Times New Roman" w:cs="Times New Roman"/>
                <w:noProof/>
                <w:webHidden/>
              </w:rPr>
              <w:fldChar w:fldCharType="end"/>
            </w:r>
          </w:hyperlink>
        </w:p>
        <w:p w14:paraId="0921AAC5"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4" w:history="1">
            <w:r w:rsidR="00550FB1" w:rsidRPr="00550FB1">
              <w:rPr>
                <w:rStyle w:val="Hyperlink"/>
                <w:rFonts w:ascii="Times New Roman" w:eastAsia="Times New Roman" w:hAnsi="Times New Roman" w:cs="Times New Roman"/>
                <w:noProof/>
                <w:sz w:val="20"/>
                <w:szCs w:val="20"/>
              </w:rPr>
              <w:t>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Background Introduction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5</w:t>
            </w:r>
            <w:r w:rsidR="00550FB1" w:rsidRPr="00550FB1">
              <w:rPr>
                <w:rFonts w:ascii="Times New Roman" w:hAnsi="Times New Roman" w:cs="Times New Roman"/>
                <w:noProof/>
                <w:webHidden/>
                <w:sz w:val="20"/>
                <w:szCs w:val="20"/>
              </w:rPr>
              <w:fldChar w:fldCharType="end"/>
            </w:r>
          </w:hyperlink>
        </w:p>
        <w:p w14:paraId="6BA0ED07"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5" w:history="1">
            <w:r w:rsidR="00550FB1" w:rsidRPr="00550FB1">
              <w:rPr>
                <w:rStyle w:val="Hyperlink"/>
                <w:rFonts w:ascii="Times New Roman" w:eastAsia="Times New Roman" w:hAnsi="Times New Roman" w:cs="Times New Roman"/>
                <w:noProof/>
                <w:sz w:val="20"/>
                <w:szCs w:val="20"/>
              </w:rPr>
              <w:t>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Literature Review</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6</w:t>
            </w:r>
            <w:r w:rsidR="00550FB1" w:rsidRPr="00550FB1">
              <w:rPr>
                <w:rFonts w:ascii="Times New Roman" w:hAnsi="Times New Roman" w:cs="Times New Roman"/>
                <w:noProof/>
                <w:webHidden/>
                <w:sz w:val="20"/>
                <w:szCs w:val="20"/>
              </w:rPr>
              <w:fldChar w:fldCharType="end"/>
            </w:r>
          </w:hyperlink>
        </w:p>
        <w:p w14:paraId="17B21EDB"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6" w:history="1">
            <w:r w:rsidR="00550FB1" w:rsidRPr="00550FB1">
              <w:rPr>
                <w:rStyle w:val="Hyperlink"/>
                <w:rFonts w:ascii="Times New Roman" w:eastAsia="Times New Roman" w:hAnsi="Times New Roman" w:cs="Times New Roman"/>
                <w:noProof/>
                <w:sz w:val="20"/>
                <w:szCs w:val="20"/>
              </w:rPr>
              <w:t>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Problem Definition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9</w:t>
            </w:r>
            <w:r w:rsidR="00550FB1" w:rsidRPr="00550FB1">
              <w:rPr>
                <w:rFonts w:ascii="Times New Roman" w:hAnsi="Times New Roman" w:cs="Times New Roman"/>
                <w:noProof/>
                <w:webHidden/>
                <w:sz w:val="20"/>
                <w:szCs w:val="20"/>
              </w:rPr>
              <w:fldChar w:fldCharType="end"/>
            </w:r>
          </w:hyperlink>
        </w:p>
        <w:p w14:paraId="27566E09"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487" w:history="1">
            <w:r w:rsidR="00550FB1" w:rsidRPr="00550FB1">
              <w:rPr>
                <w:rStyle w:val="Hyperlink"/>
                <w:rFonts w:ascii="Times New Roman" w:eastAsia="Times New Roman" w:hAnsi="Times New Roman" w:cs="Times New Roman"/>
                <w:b/>
                <w:noProof/>
              </w:rPr>
              <w:t>2.</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Data and Methodology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_Toc65687487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10</w:t>
            </w:r>
            <w:r w:rsidR="00550FB1" w:rsidRPr="00550FB1">
              <w:rPr>
                <w:rFonts w:ascii="Times New Roman" w:hAnsi="Times New Roman" w:cs="Times New Roman"/>
                <w:noProof/>
                <w:webHidden/>
              </w:rPr>
              <w:fldChar w:fldCharType="end"/>
            </w:r>
          </w:hyperlink>
        </w:p>
        <w:p w14:paraId="39C804C5"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8" w:history="1">
            <w:r w:rsidR="00550FB1" w:rsidRPr="00550FB1">
              <w:rPr>
                <w:rStyle w:val="Hyperlink"/>
                <w:rFonts w:ascii="Times New Roman" w:eastAsia="Times New Roman" w:hAnsi="Times New Roman" w:cs="Times New Roman"/>
                <w:noProof/>
                <w:sz w:val="20"/>
                <w:szCs w:val="20"/>
              </w:rPr>
              <w:t>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Data Description and Sources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14:paraId="496BC791"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89" w:history="1">
            <w:r w:rsidR="00550FB1" w:rsidRPr="00550FB1">
              <w:rPr>
                <w:rStyle w:val="Hyperlink"/>
                <w:rFonts w:ascii="Times New Roman" w:eastAsia="Times New Roman" w:hAnsi="Times New Roman" w:cs="Times New Roman"/>
                <w:noProof/>
                <w:sz w:val="20"/>
                <w:szCs w:val="20"/>
              </w:rPr>
              <w:t>2.1.1.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US Equities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14:paraId="46D3E2E3"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0" w:history="1">
            <w:r w:rsidR="00550FB1" w:rsidRPr="00550FB1">
              <w:rPr>
                <w:rStyle w:val="Hyperlink"/>
                <w:rFonts w:ascii="Times New Roman" w:eastAsia="Times New Roman" w:hAnsi="Times New Roman" w:cs="Times New Roman"/>
                <w:noProof/>
                <w:sz w:val="20"/>
                <w:szCs w:val="20"/>
              </w:rPr>
              <w:t>2.1.2.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China’s A-share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11</w:t>
            </w:r>
            <w:r w:rsidR="00550FB1" w:rsidRPr="00550FB1">
              <w:rPr>
                <w:rFonts w:ascii="Times New Roman" w:hAnsi="Times New Roman" w:cs="Times New Roman"/>
                <w:noProof/>
                <w:webHidden/>
                <w:sz w:val="20"/>
                <w:szCs w:val="20"/>
              </w:rPr>
              <w:fldChar w:fldCharType="end"/>
            </w:r>
          </w:hyperlink>
        </w:p>
        <w:p w14:paraId="49B3F6CE"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1" w:history="1">
            <w:r w:rsidR="00550FB1" w:rsidRPr="00550FB1">
              <w:rPr>
                <w:rStyle w:val="Hyperlink"/>
                <w:rFonts w:ascii="Times New Roman" w:eastAsia="Times New Roman" w:hAnsi="Times New Roman" w:cs="Times New Roman"/>
                <w:noProof/>
                <w:sz w:val="20"/>
                <w:szCs w:val="20"/>
              </w:rPr>
              <w:t>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Methodology</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14:paraId="18101C99"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2" w:history="1">
            <w:r w:rsidR="00550FB1" w:rsidRPr="00550FB1">
              <w:rPr>
                <w:rStyle w:val="Hyperlink"/>
                <w:rFonts w:ascii="Times New Roman" w:eastAsia="Times New Roman" w:hAnsi="Times New Roman" w:cs="Times New Roman"/>
                <w:noProof/>
                <w:sz w:val="20"/>
                <w:szCs w:val="20"/>
              </w:rPr>
              <w:t>2.2.1.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Ex-ante Beta Estimation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14:paraId="3D25D24E"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3" w:history="1">
            <w:r w:rsidR="00550FB1" w:rsidRPr="00550FB1">
              <w:rPr>
                <w:rStyle w:val="Hyperlink"/>
                <w:rFonts w:ascii="Times New Roman" w:eastAsia="Times New Roman" w:hAnsi="Times New Roman" w:cs="Times New Roman"/>
                <w:noProof/>
                <w:sz w:val="20"/>
                <w:szCs w:val="20"/>
              </w:rPr>
              <w:t>2.2.2.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Construction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13</w:t>
            </w:r>
            <w:r w:rsidR="00550FB1" w:rsidRPr="00550FB1">
              <w:rPr>
                <w:rFonts w:ascii="Times New Roman" w:hAnsi="Times New Roman" w:cs="Times New Roman"/>
                <w:noProof/>
                <w:webHidden/>
                <w:sz w:val="20"/>
                <w:szCs w:val="20"/>
              </w:rPr>
              <w:fldChar w:fldCharType="end"/>
            </w:r>
          </w:hyperlink>
        </w:p>
        <w:p w14:paraId="6F01C111"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494" w:history="1">
            <w:r w:rsidR="00550FB1" w:rsidRPr="00550FB1">
              <w:rPr>
                <w:rStyle w:val="Hyperlink"/>
                <w:rFonts w:ascii="Times New Roman" w:eastAsia="Times New Roman" w:hAnsi="Times New Roman" w:cs="Times New Roman"/>
                <w:b/>
                <w:noProof/>
              </w:rPr>
              <w:t>3.</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Validation and Extension of the Original Paper</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_Toc65687494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14</w:t>
            </w:r>
            <w:r w:rsidR="00550FB1" w:rsidRPr="00550FB1">
              <w:rPr>
                <w:rFonts w:ascii="Times New Roman" w:hAnsi="Times New Roman" w:cs="Times New Roman"/>
                <w:noProof/>
                <w:webHidden/>
              </w:rPr>
              <w:fldChar w:fldCharType="end"/>
            </w:r>
          </w:hyperlink>
        </w:p>
        <w:p w14:paraId="31589500"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5" w:history="1">
            <w:r w:rsidR="00550FB1" w:rsidRPr="00550FB1">
              <w:rPr>
                <w:rStyle w:val="Hyperlink"/>
                <w:rFonts w:ascii="Times New Roman" w:eastAsia="Times New Roman" w:hAnsi="Times New Roman" w:cs="Times New Roman"/>
                <w:noProof/>
                <w:sz w:val="20"/>
                <w:szCs w:val="20"/>
              </w:rPr>
              <w:t>3.1.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Validation using US Equity Market Data 2008 - 2012</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14</w:t>
            </w:r>
            <w:r w:rsidR="00550FB1" w:rsidRPr="00550FB1">
              <w:rPr>
                <w:rFonts w:ascii="Times New Roman" w:hAnsi="Times New Roman" w:cs="Times New Roman"/>
                <w:noProof/>
                <w:webHidden/>
                <w:sz w:val="20"/>
                <w:szCs w:val="20"/>
              </w:rPr>
              <w:fldChar w:fldCharType="end"/>
            </w:r>
          </w:hyperlink>
        </w:p>
        <w:p w14:paraId="2E58E32A"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6" w:history="1">
            <w:r w:rsidR="00550FB1" w:rsidRPr="00550FB1">
              <w:rPr>
                <w:rStyle w:val="Hyperlink"/>
                <w:rFonts w:ascii="Times New Roman" w:eastAsia="Times New Roman" w:hAnsi="Times New Roman" w:cs="Times New Roman"/>
                <w:noProof/>
                <w:sz w:val="20"/>
                <w:szCs w:val="20"/>
              </w:rPr>
              <w:t>3.1.1.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15</w:t>
            </w:r>
            <w:r w:rsidR="00550FB1" w:rsidRPr="00550FB1">
              <w:rPr>
                <w:rFonts w:ascii="Times New Roman" w:hAnsi="Times New Roman" w:cs="Times New Roman"/>
                <w:noProof/>
                <w:webHidden/>
                <w:sz w:val="20"/>
                <w:szCs w:val="20"/>
              </w:rPr>
              <w:fldChar w:fldCharType="end"/>
            </w:r>
          </w:hyperlink>
        </w:p>
        <w:p w14:paraId="230F84A5"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7" w:history="1">
            <w:r w:rsidR="00550FB1" w:rsidRPr="00550FB1">
              <w:rPr>
                <w:rStyle w:val="Hyperlink"/>
                <w:rFonts w:ascii="Times New Roman" w:eastAsia="Times New Roman" w:hAnsi="Times New Roman" w:cs="Times New Roman"/>
                <w:noProof/>
                <w:sz w:val="20"/>
                <w:szCs w:val="20"/>
              </w:rPr>
              <w:t>3.1.2.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and Analysis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16</w:t>
            </w:r>
            <w:r w:rsidR="00550FB1" w:rsidRPr="00550FB1">
              <w:rPr>
                <w:rFonts w:ascii="Times New Roman" w:hAnsi="Times New Roman" w:cs="Times New Roman"/>
                <w:noProof/>
                <w:webHidden/>
                <w:sz w:val="20"/>
                <w:szCs w:val="20"/>
              </w:rPr>
              <w:fldChar w:fldCharType="end"/>
            </w:r>
          </w:hyperlink>
        </w:p>
        <w:p w14:paraId="2560853C"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8" w:history="1">
            <w:r w:rsidR="00550FB1" w:rsidRPr="00550FB1">
              <w:rPr>
                <w:rStyle w:val="Hyperlink"/>
                <w:rFonts w:ascii="Times New Roman" w:eastAsia="Times New Roman" w:hAnsi="Times New Roman" w:cs="Times New Roman"/>
                <w:noProof/>
                <w:sz w:val="20"/>
                <w:szCs w:val="20"/>
              </w:rPr>
              <w:t>3.1.3.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20</w:t>
            </w:r>
            <w:r w:rsidR="00550FB1" w:rsidRPr="00550FB1">
              <w:rPr>
                <w:rFonts w:ascii="Times New Roman" w:hAnsi="Times New Roman" w:cs="Times New Roman"/>
                <w:noProof/>
                <w:webHidden/>
                <w:sz w:val="20"/>
                <w:szCs w:val="20"/>
              </w:rPr>
              <w:fldChar w:fldCharType="end"/>
            </w:r>
          </w:hyperlink>
        </w:p>
        <w:p w14:paraId="02E419BB"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9" w:history="1">
            <w:r w:rsidR="00550FB1" w:rsidRPr="00550FB1">
              <w:rPr>
                <w:rStyle w:val="Hyperlink"/>
                <w:rFonts w:ascii="Times New Roman" w:eastAsia="Times New Roman" w:hAnsi="Times New Roman" w:cs="Times New Roman"/>
                <w:noProof/>
                <w:sz w:val="20"/>
                <w:szCs w:val="20"/>
              </w:rPr>
              <w:t>3.1.4.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21</w:t>
            </w:r>
            <w:r w:rsidR="00550FB1" w:rsidRPr="00550FB1">
              <w:rPr>
                <w:rFonts w:ascii="Times New Roman" w:hAnsi="Times New Roman" w:cs="Times New Roman"/>
                <w:noProof/>
                <w:webHidden/>
                <w:sz w:val="20"/>
                <w:szCs w:val="20"/>
              </w:rPr>
              <w:fldChar w:fldCharType="end"/>
            </w:r>
          </w:hyperlink>
        </w:p>
        <w:p w14:paraId="03BBC0A0"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0" w:history="1">
            <w:r w:rsidR="00550FB1" w:rsidRPr="00550FB1">
              <w:rPr>
                <w:rStyle w:val="Hyperlink"/>
                <w:rFonts w:ascii="Times New Roman" w:eastAsia="Times New Roman" w:hAnsi="Times New Roman" w:cs="Times New Roman"/>
                <w:noProof/>
                <w:sz w:val="20"/>
                <w:szCs w:val="20"/>
              </w:rPr>
              <w:t>3.1.5.</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BAB factor validation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22</w:t>
            </w:r>
            <w:r w:rsidR="00550FB1" w:rsidRPr="00550FB1">
              <w:rPr>
                <w:rFonts w:ascii="Times New Roman" w:hAnsi="Times New Roman" w:cs="Times New Roman"/>
                <w:noProof/>
                <w:webHidden/>
                <w:sz w:val="20"/>
                <w:szCs w:val="20"/>
              </w:rPr>
              <w:fldChar w:fldCharType="end"/>
            </w:r>
          </w:hyperlink>
        </w:p>
        <w:p w14:paraId="54D97B9D"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1" w:history="1">
            <w:r w:rsidR="00550FB1" w:rsidRPr="00550FB1">
              <w:rPr>
                <w:rStyle w:val="Hyperlink"/>
                <w:rFonts w:ascii="Times New Roman" w:eastAsia="Times New Roman" w:hAnsi="Times New Roman" w:cs="Times New Roman"/>
                <w:noProof/>
                <w:sz w:val="20"/>
                <w:szCs w:val="20"/>
              </w:rPr>
              <w:t>3.2.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Extension to China’s A-share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14:paraId="36681D6E"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2" w:history="1">
            <w:r w:rsidR="00550FB1" w:rsidRPr="00550FB1">
              <w:rPr>
                <w:rStyle w:val="Hyperlink"/>
                <w:rFonts w:ascii="Times New Roman" w:eastAsia="Times New Roman" w:hAnsi="Times New Roman" w:cs="Times New Roman"/>
                <w:noProof/>
                <w:sz w:val="20"/>
                <w:szCs w:val="20"/>
              </w:rPr>
              <w:t>3.2.1.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14:paraId="533DC2A0"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3" w:history="1">
            <w:r w:rsidR="00550FB1" w:rsidRPr="00550FB1">
              <w:rPr>
                <w:rStyle w:val="Hyperlink"/>
                <w:rFonts w:ascii="Times New Roman" w:eastAsia="Times New Roman" w:hAnsi="Times New Roman" w:cs="Times New Roman"/>
                <w:noProof/>
                <w:sz w:val="20"/>
                <w:szCs w:val="20"/>
              </w:rPr>
              <w:t>3.2.2.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14:paraId="036060C6"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4" w:history="1">
            <w:r w:rsidR="00550FB1" w:rsidRPr="00550FB1">
              <w:rPr>
                <w:rStyle w:val="Hyperlink"/>
                <w:rFonts w:ascii="Times New Roman" w:eastAsia="Times New Roman" w:hAnsi="Times New Roman" w:cs="Times New Roman"/>
                <w:noProof/>
                <w:sz w:val="20"/>
                <w:szCs w:val="20"/>
              </w:rPr>
              <w:t>3.2.3.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14:paraId="236D4DF2" w14:textId="77777777" w:rsidR="00550FB1" w:rsidRPr="00550FB1" w:rsidRDefault="00870F6D"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5" w:history="1">
            <w:r w:rsidR="00550FB1" w:rsidRPr="00550FB1">
              <w:rPr>
                <w:rStyle w:val="Hyperlink"/>
                <w:rFonts w:ascii="Times New Roman" w:eastAsia="Times New Roman" w:hAnsi="Times New Roman" w:cs="Times New Roman"/>
                <w:noProof/>
                <w:sz w:val="20"/>
                <w:szCs w:val="20"/>
              </w:rPr>
              <w:t>3.2.4.</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Comparison with the US Equity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36</w:t>
            </w:r>
            <w:r w:rsidR="00550FB1" w:rsidRPr="00550FB1">
              <w:rPr>
                <w:rFonts w:ascii="Times New Roman" w:hAnsi="Times New Roman" w:cs="Times New Roman"/>
                <w:noProof/>
                <w:webHidden/>
                <w:sz w:val="20"/>
                <w:szCs w:val="20"/>
              </w:rPr>
              <w:fldChar w:fldCharType="end"/>
            </w:r>
          </w:hyperlink>
        </w:p>
        <w:p w14:paraId="3353F15D"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506" w:history="1">
            <w:r w:rsidR="00550FB1" w:rsidRPr="00550FB1">
              <w:rPr>
                <w:rStyle w:val="Hyperlink"/>
                <w:rFonts w:ascii="Times New Roman" w:eastAsia="Times New Roman" w:hAnsi="Times New Roman" w:cs="Times New Roman"/>
                <w:b/>
                <w:noProof/>
              </w:rPr>
              <w:t>4.</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Strategy Back-testing Results</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_Toc65687506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37</w:t>
            </w:r>
            <w:r w:rsidR="00550FB1" w:rsidRPr="00550FB1">
              <w:rPr>
                <w:rFonts w:ascii="Times New Roman" w:hAnsi="Times New Roman" w:cs="Times New Roman"/>
                <w:noProof/>
                <w:webHidden/>
              </w:rPr>
              <w:fldChar w:fldCharType="end"/>
            </w:r>
          </w:hyperlink>
        </w:p>
        <w:p w14:paraId="365F5C52"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7" w:history="1">
            <w:r w:rsidR="00550FB1" w:rsidRPr="00550FB1">
              <w:rPr>
                <w:rStyle w:val="Hyperlink"/>
                <w:rFonts w:ascii="Times New Roman" w:eastAsia="Times New Roman" w:hAnsi="Times New Roman" w:cs="Times New Roman"/>
                <w:noProof/>
                <w:sz w:val="20"/>
                <w:szCs w:val="20"/>
              </w:rPr>
              <w:t>4.1.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Over the Whole Period (2008-2020)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37</w:t>
            </w:r>
            <w:r w:rsidR="00550FB1" w:rsidRPr="00550FB1">
              <w:rPr>
                <w:rFonts w:ascii="Times New Roman" w:hAnsi="Times New Roman" w:cs="Times New Roman"/>
                <w:noProof/>
                <w:webHidden/>
                <w:sz w:val="20"/>
                <w:szCs w:val="20"/>
              </w:rPr>
              <w:fldChar w:fldCharType="end"/>
            </w:r>
          </w:hyperlink>
        </w:p>
        <w:p w14:paraId="03657FF9"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8" w:history="1">
            <w:r w:rsidR="00550FB1" w:rsidRPr="00550FB1">
              <w:rPr>
                <w:rStyle w:val="Hyperlink"/>
                <w:rFonts w:ascii="Times New Roman" w:eastAsia="Times New Roman" w:hAnsi="Times New Roman" w:cs="Times New Roman"/>
                <w:noProof/>
                <w:sz w:val="20"/>
                <w:szCs w:val="20"/>
              </w:rPr>
              <w:t>4.2.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Post-GFC (2014-2020)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39</w:t>
            </w:r>
            <w:r w:rsidR="00550FB1" w:rsidRPr="00550FB1">
              <w:rPr>
                <w:rFonts w:ascii="Times New Roman" w:hAnsi="Times New Roman" w:cs="Times New Roman"/>
                <w:noProof/>
                <w:webHidden/>
                <w:sz w:val="20"/>
                <w:szCs w:val="20"/>
              </w:rPr>
              <w:fldChar w:fldCharType="end"/>
            </w:r>
          </w:hyperlink>
        </w:p>
        <w:p w14:paraId="67EB2030"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509" w:history="1">
            <w:r w:rsidR="00550FB1" w:rsidRPr="00550FB1">
              <w:rPr>
                <w:rStyle w:val="Hyperlink"/>
                <w:rFonts w:ascii="Times New Roman" w:eastAsia="Times New Roman" w:hAnsi="Times New Roman" w:cs="Times New Roman"/>
                <w:b/>
                <w:noProof/>
              </w:rPr>
              <w:t>5.</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Conclusion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_Toc65687509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40</w:t>
            </w:r>
            <w:r w:rsidR="00550FB1" w:rsidRPr="00550FB1">
              <w:rPr>
                <w:rFonts w:ascii="Times New Roman" w:hAnsi="Times New Roman" w:cs="Times New Roman"/>
                <w:noProof/>
                <w:webHidden/>
              </w:rPr>
              <w:fldChar w:fldCharType="end"/>
            </w:r>
          </w:hyperlink>
        </w:p>
        <w:p w14:paraId="423EBC23"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510" w:history="1">
            <w:r w:rsidR="00550FB1" w:rsidRPr="00550FB1">
              <w:rPr>
                <w:rStyle w:val="Hyperlink"/>
                <w:rFonts w:ascii="Times New Roman" w:eastAsia="Times New Roman" w:hAnsi="Times New Roman" w:cs="Times New Roman"/>
                <w:b/>
                <w:noProof/>
              </w:rPr>
              <w:t>6.</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Future Work</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_Toc65687510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42</w:t>
            </w:r>
            <w:r w:rsidR="00550FB1" w:rsidRPr="00550FB1">
              <w:rPr>
                <w:rFonts w:ascii="Times New Roman" w:hAnsi="Times New Roman" w:cs="Times New Roman"/>
                <w:noProof/>
                <w:webHidden/>
              </w:rPr>
              <w:fldChar w:fldCharType="end"/>
            </w:r>
          </w:hyperlink>
        </w:p>
        <w:p w14:paraId="7BC4575D"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511" w:history="1">
            <w:r w:rsidR="00550FB1" w:rsidRPr="00550FB1">
              <w:rPr>
                <w:rStyle w:val="Hyperlink"/>
                <w:rFonts w:ascii="Times New Roman" w:eastAsia="Times New Roman" w:hAnsi="Times New Roman" w:cs="Times New Roman"/>
                <w:b/>
                <w:noProof/>
              </w:rPr>
              <w:t>7.</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Bibliography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_Toc65687511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43</w:t>
            </w:r>
            <w:r w:rsidR="00550FB1" w:rsidRPr="00550FB1">
              <w:rPr>
                <w:rFonts w:ascii="Times New Roman" w:hAnsi="Times New Roman" w:cs="Times New Roman"/>
                <w:noProof/>
                <w:webHidden/>
              </w:rPr>
              <w:fldChar w:fldCharType="end"/>
            </w:r>
          </w:hyperlink>
        </w:p>
        <w:p w14:paraId="36588405" w14:textId="77777777" w:rsidR="00550FB1" w:rsidRPr="00550FB1" w:rsidRDefault="00870F6D" w:rsidP="00550FB1">
          <w:pPr>
            <w:pStyle w:val="TOC1"/>
            <w:tabs>
              <w:tab w:val="left" w:pos="440"/>
              <w:tab w:val="right" w:pos="9350"/>
            </w:tabs>
            <w:spacing w:line="240" w:lineRule="auto"/>
            <w:rPr>
              <w:rFonts w:ascii="Times New Roman" w:hAnsi="Times New Roman" w:cs="Times New Roman"/>
              <w:noProof/>
              <w:lang w:val="en-US"/>
            </w:rPr>
          </w:pPr>
          <w:hyperlink w:anchor="_Toc65687512" w:history="1">
            <w:r w:rsidR="00550FB1" w:rsidRPr="00550FB1">
              <w:rPr>
                <w:rStyle w:val="Hyperlink"/>
                <w:rFonts w:ascii="Times New Roman" w:eastAsia="Times New Roman" w:hAnsi="Times New Roman" w:cs="Times New Roman"/>
                <w:b/>
                <w:noProof/>
              </w:rPr>
              <w:t>8.</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Appendix</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_Toc65687512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44</w:t>
            </w:r>
            <w:r w:rsidR="00550FB1" w:rsidRPr="00550FB1">
              <w:rPr>
                <w:rFonts w:ascii="Times New Roman" w:hAnsi="Times New Roman" w:cs="Times New Roman"/>
                <w:noProof/>
                <w:webHidden/>
              </w:rPr>
              <w:fldChar w:fldCharType="end"/>
            </w:r>
          </w:hyperlink>
        </w:p>
        <w:p w14:paraId="7CCD89C1"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3" w:history="1">
            <w:r w:rsidR="00550FB1" w:rsidRPr="00550FB1">
              <w:rPr>
                <w:rStyle w:val="Hyperlink"/>
                <w:rFonts w:ascii="Times New Roman" w:eastAsia="Times New Roman" w:hAnsi="Times New Roman" w:cs="Times New Roman"/>
                <w:noProof/>
                <w:sz w:val="20"/>
                <w:szCs w:val="20"/>
              </w:rPr>
              <w:t>8.1.</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HML and CMA factors in China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44</w:t>
            </w:r>
            <w:r w:rsidR="00550FB1" w:rsidRPr="00550FB1">
              <w:rPr>
                <w:rFonts w:ascii="Times New Roman" w:hAnsi="Times New Roman" w:cs="Times New Roman"/>
                <w:noProof/>
                <w:webHidden/>
                <w:sz w:val="20"/>
                <w:szCs w:val="20"/>
              </w:rPr>
              <w:fldChar w:fldCharType="end"/>
            </w:r>
          </w:hyperlink>
        </w:p>
        <w:p w14:paraId="742ABE6D"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4" w:history="1">
            <w:r w:rsidR="00550FB1" w:rsidRPr="00550FB1">
              <w:rPr>
                <w:rStyle w:val="Hyperlink"/>
                <w:rFonts w:ascii="Times New Roman" w:eastAsia="Times New Roman" w:hAnsi="Times New Roman" w:cs="Times New Roman"/>
                <w:noProof/>
                <w:sz w:val="20"/>
                <w:szCs w:val="20"/>
              </w:rPr>
              <w:t>8.2.</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Visualization of table x for the Chinese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46</w:t>
            </w:r>
            <w:r w:rsidR="00550FB1" w:rsidRPr="00550FB1">
              <w:rPr>
                <w:rFonts w:ascii="Times New Roman" w:hAnsi="Times New Roman" w:cs="Times New Roman"/>
                <w:noProof/>
                <w:webHidden/>
                <w:sz w:val="20"/>
                <w:szCs w:val="20"/>
              </w:rPr>
              <w:fldChar w:fldCharType="end"/>
            </w:r>
          </w:hyperlink>
        </w:p>
        <w:p w14:paraId="26D84B9E" w14:textId="77777777" w:rsidR="00550FB1" w:rsidRPr="00550FB1" w:rsidRDefault="00870F6D"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5" w:history="1">
            <w:r w:rsidR="00550FB1" w:rsidRPr="00550FB1">
              <w:rPr>
                <w:rStyle w:val="Hyperlink"/>
                <w:rFonts w:ascii="Times New Roman" w:eastAsia="Times New Roman" w:hAnsi="Times New Roman" w:cs="Times New Roman"/>
                <w:noProof/>
                <w:sz w:val="20"/>
                <w:szCs w:val="20"/>
              </w:rPr>
              <w:t>8.3.</w:t>
            </w:r>
            <w:r w:rsidR="00550FB1" w:rsidRPr="00550FB1">
              <w:rPr>
                <w:rFonts w:ascii="Times New Roman" w:hAnsi="Times New Roman" w:cs="Times New Roman"/>
                <w:noProof/>
                <w:sz w:val="20"/>
                <w:szCs w:val="20"/>
                <w:lang w:val="en-US"/>
              </w:rPr>
              <w:tab/>
            </w:r>
            <w:r w:rsidR="00550FB1" w:rsidRPr="00550FB1">
              <w:rPr>
                <w:rStyle w:val="Hyperlink"/>
                <w:rFonts w:ascii="Times New Roman" w:eastAsia="Times New Roman" w:hAnsi="Times New Roman" w:cs="Times New Roman"/>
                <w:noProof/>
                <w:sz w:val="20"/>
                <w:szCs w:val="20"/>
              </w:rPr>
              <w:t>Cumulative Excess Returns for single factor in US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47</w:t>
            </w:r>
            <w:r w:rsidR="00550FB1" w:rsidRPr="00550FB1">
              <w:rPr>
                <w:rFonts w:ascii="Times New Roman" w:hAnsi="Times New Roman" w:cs="Times New Roman"/>
                <w:noProof/>
                <w:webHidden/>
                <w:sz w:val="20"/>
                <w:szCs w:val="20"/>
              </w:rPr>
              <w:fldChar w:fldCharType="end"/>
            </w:r>
          </w:hyperlink>
        </w:p>
        <w:p w14:paraId="52D9B527" w14:textId="77777777" w:rsidR="00C63B62" w:rsidRPr="00550FB1" w:rsidRDefault="005821BF" w:rsidP="00550FB1">
          <w:pPr>
            <w:tabs>
              <w:tab w:val="right" w:pos="9360"/>
            </w:tabs>
            <w:spacing w:before="60" w:after="80" w:line="240" w:lineRule="auto"/>
            <w:rPr>
              <w:rFonts w:ascii="Times New Roman" w:eastAsia="Times New Roman" w:hAnsi="Times New Roman" w:cs="Times New Roman"/>
              <w:color w:val="000000"/>
            </w:rPr>
          </w:pPr>
          <w:r w:rsidRPr="00550FB1">
            <w:rPr>
              <w:rFonts w:ascii="Times New Roman" w:hAnsi="Times New Roman" w:cs="Times New Roman"/>
              <w:sz w:val="20"/>
              <w:szCs w:val="20"/>
            </w:rPr>
            <w:fldChar w:fldCharType="end"/>
          </w:r>
        </w:p>
      </w:sdtContent>
    </w:sdt>
    <w:p w14:paraId="05078152" w14:textId="77777777" w:rsidR="00C63B62" w:rsidRPr="00550FB1" w:rsidRDefault="00C63B62" w:rsidP="00550FB1">
      <w:pPr>
        <w:tabs>
          <w:tab w:val="right" w:pos="9360"/>
        </w:tabs>
        <w:spacing w:before="60" w:after="80" w:line="240" w:lineRule="auto"/>
        <w:ind w:left="360"/>
        <w:jc w:val="both"/>
        <w:rPr>
          <w:rFonts w:ascii="Times New Roman" w:eastAsia="Times New Roman" w:hAnsi="Times New Roman" w:cs="Times New Roman"/>
        </w:rPr>
      </w:pPr>
    </w:p>
    <w:p w14:paraId="0BF8ECB3" w14:textId="77777777" w:rsidR="00194AF0" w:rsidRPr="00194AF0"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0" w:name="_Toc65687483"/>
      <w:r>
        <w:rPr>
          <w:rFonts w:ascii="Times New Roman" w:eastAsia="Times New Roman" w:hAnsi="Times New Roman" w:cs="Times New Roman"/>
          <w:b/>
          <w:sz w:val="36"/>
          <w:szCs w:val="36"/>
        </w:rPr>
        <w:t>Introduction</w:t>
      </w:r>
      <w:bookmarkEnd w:id="0"/>
    </w:p>
    <w:p w14:paraId="679D548F" w14:textId="77777777" w:rsidR="00C63B62" w:rsidRDefault="005821BF" w:rsidP="00194AF0">
      <w:pPr>
        <w:pStyle w:val="Heading2"/>
        <w:numPr>
          <w:ilvl w:val="1"/>
          <w:numId w:val="1"/>
        </w:numPr>
        <w:spacing w:before="0" w:line="480" w:lineRule="auto"/>
        <w:jc w:val="both"/>
        <w:rPr>
          <w:rFonts w:ascii="Times New Roman" w:eastAsia="Times New Roman" w:hAnsi="Times New Roman" w:cs="Times New Roman"/>
          <w:b/>
          <w:sz w:val="30"/>
          <w:szCs w:val="30"/>
        </w:rPr>
      </w:pPr>
      <w:bookmarkStart w:id="1" w:name="_Toc65687484"/>
      <w:r>
        <w:rPr>
          <w:rFonts w:ascii="Times New Roman" w:eastAsia="Times New Roman" w:hAnsi="Times New Roman" w:cs="Times New Roman"/>
          <w:b/>
          <w:sz w:val="30"/>
          <w:szCs w:val="30"/>
        </w:rPr>
        <w:t>Background Introduction</w:t>
      </w:r>
      <w:bookmarkEnd w:id="1"/>
    </w:p>
    <w:p w14:paraId="19C1E15F" w14:textId="77777777" w:rsidR="00C63B62" w:rsidRDefault="00C63B62">
      <w:pPr>
        <w:ind w:left="900"/>
        <w:jc w:val="both"/>
        <w:rPr>
          <w:rFonts w:ascii="Times New Roman" w:eastAsia="Times New Roman" w:hAnsi="Times New Roman" w:cs="Times New Roman"/>
        </w:rPr>
      </w:pPr>
    </w:p>
    <w:p w14:paraId="3DEFB0CF"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capital asset pricing model (CAPM), an important premise is that all investors leverage or de-leverage the market portfolio to meet their risk preferences and generate the highest Sharpe ratio (Treynor, 1962; Sharpe, 1964). In reality, however, many investors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14:paraId="2F5ED0FD"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14:paraId="638440F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w:t>
      </w:r>
      <w:r>
        <w:rPr>
          <w:rFonts w:ascii="Times New Roman" w:eastAsia="Times New Roman" w:hAnsi="Times New Roman" w:cs="Times New Roman"/>
          <w:sz w:val="24"/>
          <w:szCs w:val="24"/>
          <w:highlight w:val="white"/>
        </w:rPr>
        <w:lastRenderedPageBreak/>
        <w:t xml:space="preserve">portfolio was able to generate “highly significant risk-adjusted returns” across different countries and asset classes. </w:t>
      </w:r>
    </w:p>
    <w:p w14:paraId="63BC3EE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Similar results are discovered using data of 19 other developed 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14:paraId="47C53C11"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14:paraId="749E3B74"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14:paraId="755BC4D4"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2" w:name="_Toc65687485"/>
      <w:r>
        <w:rPr>
          <w:rFonts w:ascii="Times New Roman" w:eastAsia="Times New Roman" w:hAnsi="Times New Roman" w:cs="Times New Roman"/>
          <w:b/>
          <w:sz w:val="30"/>
          <w:szCs w:val="30"/>
        </w:rPr>
        <w:t>Literature Review</w:t>
      </w:r>
      <w:bookmarkEnd w:id="2"/>
    </w:p>
    <w:p w14:paraId="5C9AE43D" w14:textId="77777777" w:rsidR="00B46604" w:rsidRPr="00B46604" w:rsidRDefault="00B46604" w:rsidP="00B46604"/>
    <w:p w14:paraId="3D32CF4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BAB factor explores and sheds light on an updated version of the relation between risk and expected returns. This central issue in financial economics has naturally received much attention, as well as challenges.</w:t>
      </w:r>
    </w:p>
    <w:p w14:paraId="6147A053"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Fama and French (1992) in an influential study. Beyond the US market, evidence of the consistent beta anomaly was also found in both non-US developed markets and emerging markets by Blitz and van Vliet (2007), Blitz, Pang, and van Vliet (2013), Baker, Bradley, and Taliaferro (2014) and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w:t>
      </w:r>
    </w:p>
    <w:p w14:paraId="13DE8AD0"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w:t>
      </w:r>
      <w:proofErr w:type="spellStart"/>
      <w:r>
        <w:rPr>
          <w:rFonts w:ascii="Times New Roman" w:eastAsia="Times New Roman" w:hAnsi="Times New Roman" w:cs="Times New Roman"/>
          <w:sz w:val="24"/>
          <w:szCs w:val="24"/>
          <w:highlight w:val="white"/>
        </w:rPr>
        <w:t>Shanken</w:t>
      </w:r>
      <w:proofErr w:type="spellEnd"/>
      <w:r>
        <w:rPr>
          <w:rFonts w:ascii="Times New Roman" w:eastAsia="Times New Roman" w:hAnsi="Times New Roman" w:cs="Times New Roman"/>
          <w:sz w:val="24"/>
          <w:szCs w:val="24"/>
          <w:highlight w:val="white"/>
        </w:rPr>
        <w:t xml:space="preserve"> (1985) suggested that the constrained-borrowing CAPM has a better fit. A more frequent study was conducted by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w:t>
      </w:r>
      <w:proofErr w:type="spellStart"/>
      <w:r>
        <w:rPr>
          <w:rFonts w:ascii="Times New Roman" w:eastAsia="Times New Roman" w:hAnsi="Times New Roman" w:cs="Times New Roman"/>
          <w:sz w:val="24"/>
          <w:szCs w:val="24"/>
          <w:highlight w:val="white"/>
        </w:rPr>
        <w:t>Jylhä</w:t>
      </w:r>
      <w:proofErr w:type="spellEnd"/>
      <w:r>
        <w:rPr>
          <w:rFonts w:ascii="Times New Roman" w:eastAsia="Times New Roman" w:hAnsi="Times New Roman" w:cs="Times New Roman"/>
          <w:sz w:val="24"/>
          <w:szCs w:val="24"/>
          <w:highlight w:val="white"/>
        </w:rPr>
        <w:t xml:space="preserve"> (2017) provided </w:t>
      </w:r>
      <w:r>
        <w:rPr>
          <w:rFonts w:ascii="Times New Roman" w:eastAsia="Times New Roman" w:hAnsi="Times New Roman" w:cs="Times New Roman"/>
          <w:sz w:val="24"/>
          <w:szCs w:val="24"/>
          <w:highlight w:val="white"/>
        </w:rPr>
        <w:lastRenderedPageBreak/>
        <w:t xml:space="preserve">evidence with Federal Reserve changes in initial margin requirements to support this argument. Similarly,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Baker, Bradley, and </w:t>
      </w:r>
      <w:proofErr w:type="spellStart"/>
      <w:r>
        <w:rPr>
          <w:rFonts w:ascii="Times New Roman" w:eastAsia="Times New Roman" w:hAnsi="Times New Roman" w:cs="Times New Roman"/>
          <w:sz w:val="24"/>
          <w:szCs w:val="24"/>
          <w:highlight w:val="white"/>
        </w:rPr>
        <w:t>Wurgler</w:t>
      </w:r>
      <w:proofErr w:type="spellEnd"/>
      <w:r>
        <w:rPr>
          <w:rFonts w:ascii="Times New Roman" w:eastAsia="Times New Roman" w:hAnsi="Times New Roman" w:cs="Times New Roman"/>
          <w:sz w:val="24"/>
          <w:szCs w:val="24"/>
          <w:highlight w:val="white"/>
        </w:rPr>
        <w:t xml:space="preserve"> (2011) and Buffa, </w:t>
      </w:r>
      <w:proofErr w:type="spellStart"/>
      <w:r>
        <w:rPr>
          <w:rFonts w:ascii="Times New Roman" w:eastAsia="Times New Roman" w:hAnsi="Times New Roman" w:cs="Times New Roman"/>
          <w:sz w:val="24"/>
          <w:szCs w:val="24"/>
          <w:highlight w:val="white"/>
        </w:rPr>
        <w:t>Vayanos</w:t>
      </w:r>
      <w:proofErr w:type="spellEnd"/>
      <w:r>
        <w:rPr>
          <w:rFonts w:ascii="Times New Roman" w:eastAsia="Times New Roman" w:hAnsi="Times New Roman" w:cs="Times New Roman"/>
          <w:sz w:val="24"/>
          <w:szCs w:val="24"/>
          <w:highlight w:val="white"/>
        </w:rPr>
        <w:t xml:space="preserve">, and Woolley (2014) used institutional investors' benchmarking to explain this interpretation, and </w:t>
      </w:r>
      <w:proofErr w:type="spellStart"/>
      <w:r>
        <w:rPr>
          <w:rFonts w:ascii="Times New Roman" w:eastAsia="Times New Roman" w:hAnsi="Times New Roman" w:cs="Times New Roman"/>
          <w:sz w:val="24"/>
          <w:szCs w:val="24"/>
          <w:highlight w:val="white"/>
        </w:rPr>
        <w:t>Koijen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Yogo</w:t>
      </w:r>
      <w:proofErr w:type="spellEnd"/>
      <w:r>
        <w:rPr>
          <w:rFonts w:ascii="Times New Roman" w:eastAsia="Times New Roman" w:hAnsi="Times New Roman" w:cs="Times New Roman"/>
          <w:sz w:val="24"/>
          <w:szCs w:val="24"/>
          <w:highlight w:val="white"/>
        </w:rPr>
        <w:t xml:space="preserve"> (2017) proposed an applicable framework that can be used to model the role of institutions in asset markets.</w:t>
      </w:r>
    </w:p>
    <w:p w14:paraId="5B800E4D" w14:textId="77777777" w:rsidR="00C63B62" w:rsidRDefault="00C63B62">
      <w:pPr>
        <w:spacing w:line="480" w:lineRule="auto"/>
        <w:ind w:left="90"/>
        <w:jc w:val="both"/>
        <w:rPr>
          <w:rFonts w:ascii="Times New Roman" w:eastAsia="Times New Roman" w:hAnsi="Times New Roman" w:cs="Times New Roman"/>
          <w:sz w:val="24"/>
          <w:szCs w:val="24"/>
          <w:highlight w:val="white"/>
        </w:rPr>
      </w:pPr>
    </w:p>
    <w:p w14:paraId="5AB1776A"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also exist other points of view in explaining the anomaly.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w:t>
      </w:r>
      <w:proofErr w:type="gramStart"/>
      <w:r>
        <w:rPr>
          <w:rFonts w:ascii="Times New Roman" w:eastAsia="Times New Roman" w:hAnsi="Times New Roman" w:cs="Times New Roman"/>
          <w:sz w:val="24"/>
          <w:szCs w:val="24"/>
          <w:highlight w:val="white"/>
        </w:rPr>
        <w:t>stocks</w:t>
      </w:r>
      <w:proofErr w:type="gramEnd"/>
      <w:r>
        <w:rPr>
          <w:rFonts w:ascii="Times New Roman" w:eastAsia="Times New Roman" w:hAnsi="Times New Roman" w:cs="Times New Roman"/>
          <w:sz w:val="24"/>
          <w:szCs w:val="24"/>
          <w:highlight w:val="white"/>
        </w:rPr>
        <w:t xml:space="preserve"> and their sentiment affects the market as a whole, resulting in an overvaluation of those assets. Liu, Stambaugh, and Yuan (2017) attributed the beta anomaly to the positive correlation between market beta and idiosyncratic volatilities.</w:t>
      </w:r>
    </w:p>
    <w:p w14:paraId="653EF65F" w14:textId="424E7E5E"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w:t>
      </w:r>
      <w:proofErr w:type="spellStart"/>
      <w:r>
        <w:rPr>
          <w:rFonts w:ascii="Times New Roman" w:eastAsia="Times New Roman" w:hAnsi="Times New Roman" w:cs="Times New Roman"/>
          <w:sz w:val="24"/>
          <w:szCs w:val="24"/>
          <w:highlight w:val="white"/>
        </w:rPr>
        <w:t>Velicov</w:t>
      </w:r>
      <w:proofErr w:type="spellEnd"/>
      <w:r>
        <w:rPr>
          <w:rFonts w:ascii="Times New Roman" w:eastAsia="Times New Roman" w:hAnsi="Times New Roman" w:cs="Times New Roman"/>
          <w:sz w:val="24"/>
          <w:szCs w:val="24"/>
          <w:highlight w:val="white"/>
        </w:rPr>
        <w:t xml:space="preserve"> (2018) challenged the </w:t>
      </w:r>
      <w:r>
        <w:rPr>
          <w:rFonts w:ascii="Times New Roman" w:eastAsia="Times New Roman" w:hAnsi="Times New Roman" w:cs="Times New Roman"/>
          <w:sz w:val="24"/>
          <w:szCs w:val="24"/>
          <w:highlight w:val="white"/>
        </w:rPr>
        <w:lastRenderedPageBreak/>
        <w:t xml:space="preserve">effectiveness of the BAB factor by highlighting that the non-standard, non-transparent procedures taken by the paper </w:t>
      </w:r>
      <w:r w:rsidR="00B605DA">
        <w:rPr>
          <w:rFonts w:ascii="Times New Roman" w:eastAsia="Times New Roman" w:hAnsi="Times New Roman" w:cs="Times New Roman"/>
          <w:sz w:val="24"/>
          <w:szCs w:val="24"/>
          <w:highlight w:val="white"/>
        </w:rPr>
        <w:t xml:space="preserve">play </w:t>
      </w:r>
      <w:r>
        <w:rPr>
          <w:rFonts w:ascii="Times New Roman" w:eastAsia="Times New Roman" w:hAnsi="Times New Roman" w:cs="Times New Roman"/>
          <w:sz w:val="24"/>
          <w:szCs w:val="24"/>
          <w:highlight w:val="white"/>
        </w:rPr>
        <w:t xml:space="preserve">an important role in generating its strong results. </w:t>
      </w:r>
    </w:p>
    <w:p w14:paraId="3B7E84B0" w14:textId="70A3E9B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Finally, Blitz, Pang</w:t>
      </w:r>
      <w:r w:rsidR="00B605DA">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14:paraId="7FB5162C" w14:textId="77777777" w:rsidR="00C63B62" w:rsidRDefault="005821BF">
      <w:pPr>
        <w:pStyle w:val="Heading2"/>
        <w:numPr>
          <w:ilvl w:val="1"/>
          <w:numId w:val="1"/>
        </w:numPr>
        <w:jc w:val="both"/>
        <w:rPr>
          <w:rFonts w:ascii="Times New Roman" w:eastAsia="Times New Roman" w:hAnsi="Times New Roman" w:cs="Times New Roman"/>
          <w:b/>
          <w:sz w:val="30"/>
          <w:szCs w:val="30"/>
        </w:rPr>
      </w:pPr>
      <w:bookmarkStart w:id="3" w:name="_Toc65687486"/>
      <w:r>
        <w:rPr>
          <w:rFonts w:ascii="Times New Roman" w:eastAsia="Times New Roman" w:hAnsi="Times New Roman" w:cs="Times New Roman"/>
          <w:b/>
          <w:sz w:val="30"/>
          <w:szCs w:val="30"/>
        </w:rPr>
        <w:t>Problem Definition</w:t>
      </w:r>
      <w:bookmarkEnd w:id="3"/>
    </w:p>
    <w:p w14:paraId="612085B3" w14:textId="77777777" w:rsidR="00B46604" w:rsidRPr="00B46604" w:rsidRDefault="00B46604" w:rsidP="00B46604"/>
    <w:p w14:paraId="37B61DA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14:paraId="609BC87C" w14:textId="76FD0983"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more comprehensive analysis </w:t>
      </w:r>
      <w:r w:rsidR="00B605DA">
        <w:rPr>
          <w:rFonts w:ascii="Times New Roman" w:eastAsia="Times New Roman" w:hAnsi="Times New Roman" w:cs="Times New Roman"/>
          <w:sz w:val="24"/>
          <w:szCs w:val="24"/>
        </w:rPr>
        <w:t xml:space="preserve">of </w:t>
      </w:r>
      <w:r w:rsidR="007170F2">
        <w:rPr>
          <w:rFonts w:ascii="Times New Roman" w:eastAsia="Times New Roman" w:hAnsi="Times New Roman" w:cs="Times New Roman"/>
          <w:sz w:val="24"/>
          <w:szCs w:val="24"/>
        </w:rPr>
        <w:t>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 xml:space="preserve">In addition, we will backtest </w:t>
      </w:r>
      <w:r w:rsidR="007170F2">
        <w:rPr>
          <w:rFonts w:ascii="Times New Roman" w:eastAsia="Times New Roman" w:hAnsi="Times New Roman" w:cs="Times New Roman"/>
          <w:sz w:val="24"/>
          <w:szCs w:val="24"/>
        </w:rPr>
        <w:lastRenderedPageBreak/>
        <w:t>different BAB strategies including buy-and-hold (China), buy-and-hold (US), equal-weight-monthly</w:t>
      </w:r>
      <w:r w:rsidR="00B605DA">
        <w:rPr>
          <w:rFonts w:ascii="Times New Roman" w:eastAsia="Times New Roman" w:hAnsi="Times New Roman" w:cs="Times New Roman"/>
          <w:sz w:val="24"/>
          <w:szCs w:val="24"/>
        </w:rPr>
        <w:t>,</w:t>
      </w:r>
      <w:r w:rsidR="007170F2">
        <w:rPr>
          <w:rFonts w:ascii="Times New Roman" w:eastAsia="Times New Roman" w:hAnsi="Times New Roman" w:cs="Times New Roman"/>
          <w:sz w:val="24"/>
          <w:szCs w:val="24"/>
        </w:rPr>
        <w:t xml:space="preserve"> and inverse-vol-monthly strategy.</w:t>
      </w:r>
    </w:p>
    <w:p w14:paraId="536727D2"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14:paraId="376F76E9" w14:textId="6462DC73" w:rsidR="00C63B62" w:rsidRPr="00194AF0" w:rsidRDefault="00B605DA">
      <w:pPr>
        <w:spacing w:line="480" w:lineRule="auto"/>
        <w:ind w:left="90" w:firstLine="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T</w:t>
      </w:r>
      <w:r w:rsidR="007170F2">
        <w:rPr>
          <w:rFonts w:ascii="Times New Roman" w:eastAsia="Times New Roman" w:hAnsi="Times New Roman" w:cs="Times New Roman"/>
          <w:sz w:val="24"/>
          <w:szCs w:val="24"/>
        </w:rPr>
        <w:t>he following parts of the paper, they 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w:t>
      </w:r>
      <w:r>
        <w:rPr>
          <w:rFonts w:ascii="Times New Roman" w:eastAsia="Times New Roman" w:hAnsi="Times New Roman" w:cs="Times New Roman"/>
          <w:sz w:val="24"/>
          <w:szCs w:val="24"/>
        </w:rPr>
        <w:t>’</w:t>
      </w:r>
      <w:r w:rsidR="005821BF">
        <w:rPr>
          <w:rFonts w:ascii="Times New Roman" w:eastAsia="Times New Roman" w:hAnsi="Times New Roman" w:cs="Times New Roman"/>
          <w:sz w:val="24"/>
          <w:szCs w:val="24"/>
        </w:rPr>
        <w:t xml:space="preserve"> profitability and performance utilizing both the Chinese market’s BAB factor and the US market’s BAB factor.</w:t>
      </w:r>
      <w:r w:rsidR="007170F2">
        <w:rPr>
          <w:rFonts w:ascii="Times New Roman" w:eastAsia="Times New Roman" w:hAnsi="Times New Roman" w:cs="Times New Roman"/>
          <w:sz w:val="24"/>
          <w:szCs w:val="24"/>
          <w:lang w:val="en-US"/>
        </w:rPr>
        <w:t xml:space="preserve"> Section 4 shows the strategy backtesting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r w:rsidR="00194AF0">
        <w:rPr>
          <w:rFonts w:ascii="Times New Roman" w:eastAsia="Times New Roman" w:hAnsi="Times New Roman" w:cs="Times New Roman"/>
          <w:sz w:val="24"/>
          <w:szCs w:val="24"/>
        </w:rPr>
        <w:t xml:space="preserve"> </w:t>
      </w:r>
      <w:r w:rsidR="00194AF0">
        <w:rPr>
          <w:rFonts w:ascii="Times New Roman" w:eastAsia="Times New Roman" w:hAnsi="Times New Roman" w:cs="Times New Roman" w:hint="eastAsia"/>
          <w:sz w:val="24"/>
          <w:szCs w:val="24"/>
        </w:rPr>
        <w:t>Sec</w:t>
      </w:r>
      <w:proofErr w:type="spellStart"/>
      <w:r w:rsidR="00194AF0">
        <w:rPr>
          <w:rFonts w:ascii="Times New Roman" w:eastAsia="Times New Roman" w:hAnsi="Times New Roman" w:cs="Times New Roman"/>
          <w:sz w:val="24"/>
          <w:szCs w:val="24"/>
          <w:lang w:val="en-US"/>
        </w:rPr>
        <w:t>tion</w:t>
      </w:r>
      <w:proofErr w:type="spellEnd"/>
      <w:r w:rsidR="00194AF0">
        <w:rPr>
          <w:rFonts w:ascii="Times New Roman" w:eastAsia="Times New Roman" w:hAnsi="Times New Roman" w:cs="Times New Roman"/>
          <w:sz w:val="24"/>
          <w:szCs w:val="24"/>
          <w:lang w:val="en-US"/>
        </w:rPr>
        <w:t xml:space="preserve"> 6 proposes possible directions for future work.</w:t>
      </w:r>
    </w:p>
    <w:p w14:paraId="4A319765" w14:textId="77777777" w:rsidR="00194AF0" w:rsidRPr="00194AF0"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4" w:name="_Toc65687487"/>
      <w:r>
        <w:rPr>
          <w:rFonts w:ascii="Times New Roman" w:eastAsia="Times New Roman" w:hAnsi="Times New Roman" w:cs="Times New Roman"/>
          <w:b/>
          <w:sz w:val="36"/>
          <w:szCs w:val="36"/>
        </w:rPr>
        <w:lastRenderedPageBreak/>
        <w:t>Data and Methodology</w:t>
      </w:r>
      <w:bookmarkEnd w:id="4"/>
    </w:p>
    <w:p w14:paraId="6B89D3DB" w14:textId="77777777" w:rsidR="00C63B62" w:rsidRDefault="005821BF" w:rsidP="00194AF0">
      <w:pPr>
        <w:pStyle w:val="Heading2"/>
        <w:numPr>
          <w:ilvl w:val="1"/>
          <w:numId w:val="1"/>
        </w:numPr>
        <w:spacing w:before="0" w:line="480" w:lineRule="auto"/>
        <w:jc w:val="both"/>
        <w:rPr>
          <w:rFonts w:ascii="Times New Roman" w:eastAsia="Times New Roman" w:hAnsi="Times New Roman" w:cs="Times New Roman"/>
          <w:b/>
          <w:sz w:val="30"/>
          <w:szCs w:val="30"/>
        </w:rPr>
      </w:pPr>
      <w:bookmarkStart w:id="5" w:name="_Toc65687488"/>
      <w:r>
        <w:rPr>
          <w:rFonts w:ascii="Times New Roman" w:eastAsia="Times New Roman" w:hAnsi="Times New Roman" w:cs="Times New Roman"/>
          <w:b/>
          <w:sz w:val="30"/>
          <w:szCs w:val="30"/>
        </w:rPr>
        <w:t>Data Description and Sources</w:t>
      </w:r>
      <w:bookmarkEnd w:id="5"/>
    </w:p>
    <w:p w14:paraId="2191746B" w14:textId="77777777" w:rsidR="00C63B62" w:rsidRDefault="00C63B62">
      <w:pPr>
        <w:ind w:left="900"/>
        <w:jc w:val="both"/>
        <w:rPr>
          <w:rFonts w:ascii="Times New Roman" w:eastAsia="Times New Roman" w:hAnsi="Times New Roman" w:cs="Times New Roman"/>
        </w:rPr>
      </w:pPr>
    </w:p>
    <w:p w14:paraId="642BEA16"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14:paraId="03C03732"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6" w:name="_Toc65687489"/>
      <w:r>
        <w:rPr>
          <w:rFonts w:ascii="Times New Roman" w:eastAsia="Times New Roman" w:hAnsi="Times New Roman" w:cs="Times New Roman"/>
          <w:b/>
          <w:color w:val="000000"/>
          <w:sz w:val="26"/>
          <w:szCs w:val="26"/>
        </w:rPr>
        <w:t>US Equities Data</w:t>
      </w:r>
      <w:bookmarkEnd w:id="6"/>
    </w:p>
    <w:p w14:paraId="00122D8B" w14:textId="77777777" w:rsidR="00B46604" w:rsidRPr="00B46604" w:rsidRDefault="00B46604" w:rsidP="00B46604"/>
    <w:p w14:paraId="5469DFB2" w14:textId="770A9DF2"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r w:rsidR="00B605DA">
        <w:rPr>
          <w:rFonts w:ascii="Times New Roman" w:eastAsia="Times New Roman" w:hAnsi="Times New Roman" w:cs="Times New Roman"/>
          <w:sz w:val="24"/>
          <w:szCs w:val="24"/>
        </w:rPr>
        <w:t xml:space="preserve">the </w:t>
      </w:r>
      <w:proofErr w:type="spellStart"/>
      <w:r w:rsidR="007170F2">
        <w:rPr>
          <w:rFonts w:ascii="Times New Roman" w:eastAsia="Times New Roman" w:hAnsi="Times New Roman" w:cs="Times New Roman"/>
          <w:sz w:val="24"/>
          <w:szCs w:val="24"/>
        </w:rPr>
        <w:t>Kitbot</w:t>
      </w:r>
      <w:proofErr w:type="spellEnd"/>
      <w:r w:rsidR="007170F2">
        <w:rPr>
          <w:rFonts w:ascii="Times New Roman" w:eastAsia="Times New Roman" w:hAnsi="Times New Roman" w:cs="Times New Roman"/>
          <w:sz w:val="24"/>
          <w:szCs w:val="24"/>
        </w:rPr>
        <w:t xml:space="preserve">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on NYSE, NYSE MKT, NASDAQ</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Arca exchanges. We use the daily CRSP value-weighted 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 xml:space="preserve">profitability (robust minus </w:t>
      </w:r>
      <w:proofErr w:type="gramStart"/>
      <w:r w:rsidR="007170F2">
        <w:rPr>
          <w:rFonts w:ascii="Times New Roman" w:eastAsia="Times New Roman" w:hAnsi="Times New Roman" w:cs="Times New Roman"/>
          <w:sz w:val="24"/>
          <w:szCs w:val="24"/>
        </w:rPr>
        <w:t>weak</w:t>
      </w:r>
      <w:proofErr w:type="gramEnd"/>
      <w:r w:rsidR="007170F2">
        <w:rPr>
          <w:rFonts w:ascii="Times New Roman" w:eastAsia="Times New Roman" w:hAnsi="Times New Roman" w:cs="Times New Roman"/>
          <w:sz w:val="24"/>
          <w:szCs w:val="24"/>
        </w:rPr>
        <w:t>,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14:paraId="7CB7A453"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7" w:name="_Toc65687490"/>
      <w:r>
        <w:rPr>
          <w:rFonts w:ascii="Times New Roman" w:eastAsia="Times New Roman" w:hAnsi="Times New Roman" w:cs="Times New Roman"/>
          <w:b/>
          <w:color w:val="000000"/>
          <w:sz w:val="26"/>
          <w:szCs w:val="26"/>
        </w:rPr>
        <w:t>China’s A-share Data</w:t>
      </w:r>
      <w:bookmarkEnd w:id="7"/>
    </w:p>
    <w:p w14:paraId="2C280AE0" w14:textId="77777777" w:rsidR="00B46604" w:rsidRPr="00B46604" w:rsidRDefault="00B46604" w:rsidP="00B46604"/>
    <w:p w14:paraId="1735FDA2" w14:textId="50EEB827"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The daily equity return data in China’s A-share market is obtained from </w:t>
      </w:r>
      <w:proofErr w:type="spellStart"/>
      <w:r>
        <w:rPr>
          <w:rFonts w:ascii="Times New Roman" w:eastAsia="Times New Roman" w:hAnsi="Times New Roman" w:cs="Times New Roman"/>
          <w:sz w:val="24"/>
          <w:szCs w:val="24"/>
        </w:rPr>
        <w:t>JointQuant</w:t>
      </w:r>
      <w:proofErr w:type="spellEnd"/>
      <w:r>
        <w:rPr>
          <w:rFonts w:ascii="Times New Roman" w:eastAsia="Times New Roman" w:hAnsi="Times New Roman" w:cs="Times New Roman"/>
          <w:sz w:val="24"/>
          <w:szCs w:val="24"/>
        </w:rPr>
        <w:t xml:space="preserve">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 For factor analysis, we obtain the Fama-French 3-factor and 5-factor data from CSMAR whose research team has strictly adhered to the methodology that Fama and French used in their original papers according to the dataset description on CSMAR. For the risk-free rate, we use the 1-year LCY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14:paraId="0D4FE38E" w14:textId="77777777" w:rsidR="00C63B62" w:rsidRDefault="005821BF">
      <w:pPr>
        <w:pStyle w:val="Heading2"/>
        <w:numPr>
          <w:ilvl w:val="1"/>
          <w:numId w:val="1"/>
        </w:numPr>
        <w:spacing w:line="360" w:lineRule="auto"/>
        <w:jc w:val="both"/>
        <w:rPr>
          <w:rFonts w:ascii="Times New Roman" w:eastAsia="Times New Roman" w:hAnsi="Times New Roman" w:cs="Times New Roman"/>
          <w:b/>
          <w:sz w:val="30"/>
          <w:szCs w:val="30"/>
        </w:rPr>
      </w:pPr>
      <w:bookmarkStart w:id="8" w:name="_Toc65687491"/>
      <w:r>
        <w:rPr>
          <w:rFonts w:ascii="Times New Roman" w:eastAsia="Times New Roman" w:hAnsi="Times New Roman" w:cs="Times New Roman"/>
          <w:b/>
          <w:sz w:val="30"/>
          <w:szCs w:val="30"/>
        </w:rPr>
        <w:t>Methodology</w:t>
      </w:r>
      <w:bookmarkEnd w:id="8"/>
    </w:p>
    <w:p w14:paraId="4CD97ECD" w14:textId="62626C38"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mainly discuss the procedure to estimate betas, construct the BAB factor</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implement the BAB strategy.  </w:t>
      </w:r>
    </w:p>
    <w:p w14:paraId="4EE24B80"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9" w:name="_Toc65687492"/>
      <w:r>
        <w:rPr>
          <w:rFonts w:ascii="Times New Roman" w:eastAsia="Times New Roman" w:hAnsi="Times New Roman" w:cs="Times New Roman"/>
          <w:b/>
          <w:color w:val="000000"/>
          <w:sz w:val="26"/>
          <w:szCs w:val="26"/>
        </w:rPr>
        <w:t>Ex-ante Beta Estimation</w:t>
      </w:r>
      <w:bookmarkEnd w:id="9"/>
    </w:p>
    <w:p w14:paraId="5A773CD9" w14:textId="77777777" w:rsidR="00B46604" w:rsidRPr="00B46604" w:rsidRDefault="00B46604" w:rsidP="00B46604"/>
    <w:p w14:paraId="2B663862"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14:paraId="0B8DE27E" w14:textId="77777777" w:rsidR="00C63B62" w:rsidRDefault="00870F6D">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sidR="005821BF">
        <w:rPr>
          <w:rFonts w:ascii="Times New Roman" w:eastAsia="Times New Roman" w:hAnsi="Times New Roman" w:cs="Times New Roman"/>
          <w:sz w:val="24"/>
          <w:szCs w:val="24"/>
        </w:rPr>
        <w:t>.</w:t>
      </w:r>
    </w:p>
    <w:p w14:paraId="5D36BBE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14:paraId="17D3C612"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14:paraId="32624DA6" w14:textId="77777777" w:rsidR="00C63B62" w:rsidRDefault="00870F6D">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14:paraId="00499A1F"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correlations are likely to move more slowly than volatilities historically, and the different log-returns used is to control non-synchronous trading that affects the correlations significantly. </w:t>
      </w:r>
    </w:p>
    <w:p w14:paraId="22AA4F4F"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14:paraId="7AB15E71" w14:textId="77777777" w:rsidR="00C63B62" w:rsidRDefault="00870F6D">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14:paraId="01810DFD" w14:textId="77777777"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14:paraId="4F025CFB" w14:textId="77777777"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10" w:name="_Toc65687493"/>
      <w:r>
        <w:rPr>
          <w:rFonts w:ascii="Times New Roman" w:eastAsia="Times New Roman" w:hAnsi="Times New Roman" w:cs="Times New Roman"/>
          <w:b/>
          <w:color w:val="000000"/>
          <w:sz w:val="26"/>
          <w:szCs w:val="26"/>
        </w:rPr>
        <w:t>BAB Factor Construction</w:t>
      </w:r>
      <w:bookmarkEnd w:id="10"/>
    </w:p>
    <w:p w14:paraId="28B5DA42" w14:textId="77777777" w:rsidR="00B46604" w:rsidRPr="00B46604" w:rsidRDefault="00B46604" w:rsidP="00B46604"/>
    <w:p w14:paraId="6382E972" w14:textId="77777777"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14:paraId="3042A197" w14:textId="77777777" w:rsidR="00C63B62" w:rsidRDefault="00870F6D">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14:paraId="073DFC45" w14:textId="4EBF2C52"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14:paraId="70039172" w14:textId="77777777" w:rsidR="00C63B62" w:rsidRDefault="00C63B62">
      <w:pPr>
        <w:spacing w:line="480" w:lineRule="auto"/>
        <w:ind w:left="90"/>
        <w:jc w:val="both"/>
        <w:rPr>
          <w:rFonts w:ascii="Times New Roman" w:eastAsia="Times New Roman" w:hAnsi="Times New Roman" w:cs="Times New Roman"/>
          <w:sz w:val="24"/>
          <w:szCs w:val="24"/>
        </w:rPr>
      </w:pPr>
    </w:p>
    <w:p w14:paraId="53EFACF6"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Fama-French factor models. We match with factor data and run time-series regressions to calculate alpha, beta, volatility as well as the Sharpe ratio for each portfolio. </w:t>
      </w:r>
    </w:p>
    <w:p w14:paraId="2CCB3E9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w:t>
      </w:r>
      <w:r>
        <w:rPr>
          <w:rFonts w:ascii="Times New Roman" w:eastAsia="Times New Roman" w:hAnsi="Times New Roman" w:cs="Times New Roman"/>
          <w:sz w:val="24"/>
          <w:szCs w:val="24"/>
        </w:rPr>
        <w:lastRenderedPageBreak/>
        <w:t xml:space="preserve">the median. Within each portfolio, the stocks are </w:t>
      </w:r>
      <w:proofErr w:type="gramStart"/>
      <w:r>
        <w:rPr>
          <w:rFonts w:ascii="Times New Roman" w:eastAsia="Times New Roman" w:hAnsi="Times New Roman" w:cs="Times New Roman"/>
          <w:sz w:val="24"/>
          <w:szCs w:val="24"/>
        </w:rPr>
        <w:t>beta-weighted</w:t>
      </w:r>
      <w:proofErr w:type="gramEnd"/>
      <w:r>
        <w:rPr>
          <w:rFonts w:ascii="Times New Roman" w:eastAsia="Times New Roman" w:hAnsi="Times New Roman" w:cs="Times New Roman"/>
          <w:sz w:val="24"/>
          <w:szCs w:val="24"/>
        </w:rPr>
        <w:t xml:space="preserve">. In other words, for the low-beta portfolio, lower beta implies larger weight assigned to the stock; while for the high-beta portfolio, higher beta indicates larger weight assigned to the stock. </w:t>
      </w:r>
      <w:r w:rsidR="00326BA7">
        <w:rPr>
          <w:rFonts w:ascii="Times New Roman" w:eastAsia="Times New Roman" w:hAnsi="Times New Roman" w:cs="Times New Roman"/>
          <w:sz w:val="24"/>
          <w:szCs w:val="24"/>
        </w:rPr>
        <w:t xml:space="preserve">As a comparison, we also implement an equal-weighted version. </w:t>
      </w:r>
      <w:r>
        <w:rPr>
          <w:rFonts w:ascii="Times New Roman" w:eastAsia="Times New Roman" w:hAnsi="Times New Roman" w:cs="Times New Roman"/>
          <w:sz w:val="24"/>
          <w:szCs w:val="24"/>
        </w:rPr>
        <w:t xml:space="preserve">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14:paraId="0C2D3646" w14:textId="77777777" w:rsidR="00C63B62" w:rsidRDefault="005821BF" w:rsidP="00194AF0">
      <w:pPr>
        <w:pStyle w:val="Heading1"/>
        <w:numPr>
          <w:ilvl w:val="0"/>
          <w:numId w:val="1"/>
        </w:numPr>
        <w:spacing w:after="0" w:line="480" w:lineRule="auto"/>
        <w:jc w:val="both"/>
        <w:rPr>
          <w:rFonts w:ascii="Times New Roman" w:eastAsia="Times New Roman" w:hAnsi="Times New Roman" w:cs="Times New Roman"/>
          <w:b/>
          <w:sz w:val="36"/>
          <w:szCs w:val="36"/>
        </w:rPr>
      </w:pPr>
      <w:bookmarkStart w:id="11" w:name="_Toc65687494"/>
      <w:r>
        <w:rPr>
          <w:rFonts w:ascii="Times New Roman" w:eastAsia="Times New Roman" w:hAnsi="Times New Roman" w:cs="Times New Roman"/>
          <w:b/>
          <w:sz w:val="36"/>
          <w:szCs w:val="36"/>
        </w:rPr>
        <w:t>Validation and Extension of the Original Paper</w:t>
      </w:r>
      <w:bookmarkEnd w:id="11"/>
    </w:p>
    <w:p w14:paraId="3D87C1DE" w14:textId="77777777" w:rsidR="00C63B62" w:rsidRDefault="005821BF">
      <w:pPr>
        <w:pStyle w:val="Heading2"/>
        <w:numPr>
          <w:ilvl w:val="1"/>
          <w:numId w:val="1"/>
        </w:numPr>
        <w:spacing w:before="0" w:line="480" w:lineRule="auto"/>
        <w:jc w:val="both"/>
        <w:rPr>
          <w:rFonts w:ascii="Times New Roman" w:eastAsia="Times New Roman" w:hAnsi="Times New Roman" w:cs="Times New Roman"/>
          <w:b/>
          <w:sz w:val="30"/>
          <w:szCs w:val="30"/>
        </w:rPr>
      </w:pPr>
      <w:bookmarkStart w:id="12" w:name="_Toc65687495"/>
      <w:r>
        <w:rPr>
          <w:rFonts w:ascii="Times New Roman" w:eastAsia="Times New Roman" w:hAnsi="Times New Roman" w:cs="Times New Roman"/>
          <w:b/>
          <w:sz w:val="30"/>
          <w:szCs w:val="30"/>
        </w:rPr>
        <w:t xml:space="preserve">Validation using US Equity Market Data 2008 </w:t>
      </w:r>
      <w:r w:rsidR="00B46604">
        <w:rPr>
          <w:rFonts w:ascii="Times New Roman" w:eastAsia="Times New Roman" w:hAnsi="Times New Roman" w:cs="Times New Roman"/>
          <w:b/>
          <w:sz w:val="30"/>
          <w:szCs w:val="30"/>
        </w:rPr>
        <w:t>–</w:t>
      </w:r>
      <w:r>
        <w:rPr>
          <w:rFonts w:ascii="Times New Roman" w:eastAsia="Times New Roman" w:hAnsi="Times New Roman" w:cs="Times New Roman"/>
          <w:b/>
          <w:sz w:val="30"/>
          <w:szCs w:val="30"/>
        </w:rPr>
        <w:t xml:space="preserve"> 2012</w:t>
      </w:r>
      <w:bookmarkEnd w:id="12"/>
    </w:p>
    <w:p w14:paraId="1C254275" w14:textId="77777777" w:rsidR="00B46604" w:rsidRPr="00B46604" w:rsidRDefault="00B46604" w:rsidP="00B46604"/>
    <w:p w14:paraId="5C73500E"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14:paraId="4ED302D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14:paraId="10212FE7"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3" w:name="_Toc65687496"/>
      <w:r>
        <w:rPr>
          <w:rFonts w:ascii="Times New Roman" w:eastAsia="Times New Roman" w:hAnsi="Times New Roman" w:cs="Times New Roman"/>
          <w:b/>
          <w:color w:val="000000"/>
          <w:sz w:val="26"/>
          <w:szCs w:val="26"/>
        </w:rPr>
        <w:t>Over the Whole Period (2008 - 2020)</w:t>
      </w:r>
      <w:bookmarkEnd w:id="13"/>
    </w:p>
    <w:p w14:paraId="64376810" w14:textId="77777777" w:rsidR="00B46604" w:rsidRPr="00B46604" w:rsidRDefault="00B46604" w:rsidP="00B46604"/>
    <w:p w14:paraId="3CA02207" w14:textId="77777777" w:rsidR="00BE2D54" w:rsidRDefault="005821BF" w:rsidP="00BE2D54">
      <w:pPr>
        <w:keepNext/>
        <w:jc w:val="both"/>
      </w:pPr>
      <w:r>
        <w:rPr>
          <w:noProof/>
        </w:rPr>
        <w:lastRenderedPageBreak/>
        <w:drawing>
          <wp:inline distT="114300" distB="114300" distL="114300" distR="114300" wp14:anchorId="3E1C79AE" wp14:editId="6574CAD2">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14:paraId="664635D1" w14:textId="1EE7ADC3" w:rsidR="00C63B62" w:rsidRPr="00001445" w:rsidRDefault="00BE2D54" w:rsidP="005A51CF">
      <w:pPr>
        <w:pStyle w:val="Caption"/>
        <w:ind w:left="90"/>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2B4DA5" w:rsidRPr="00001445">
        <w:rPr>
          <w:rFonts w:ascii="Times New Roman" w:hAnsi="Times New Roman" w:cs="Times New Roman"/>
          <w:noProof/>
          <w:color w:val="000000" w:themeColor="text1"/>
        </w:rPr>
        <w:t>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(2008-2020)</w:t>
      </w:r>
      <w:r w:rsidR="005322A0" w:rsidRPr="00001445">
        <w:rPr>
          <w:rFonts w:ascii="Times New Roman" w:hAnsi="Times New Roman" w:cs="Times New Roman"/>
          <w:color w:val="000000" w:themeColor="text1"/>
        </w:rPr>
        <w:t xml:space="preserve">: </w:t>
      </w:r>
      <w:r w:rsidR="001C45DB" w:rsidRPr="00001445">
        <w:rPr>
          <w:rFonts w:ascii="Times New Roman" w:hAnsi="Times New Roman" w:cs="Times New Roman"/>
          <w:color w:val="000000" w:themeColor="text1"/>
        </w:rPr>
        <w:t>this table indicates beta-sorted ten decile portfolio returns. Alpha is the intercept of a regression of monthly excess return</w:t>
      </w:r>
      <w:r w:rsidR="00B605DA" w:rsidRPr="00001445">
        <w:rPr>
          <w:rFonts w:ascii="Times New Roman" w:hAnsi="Times New Roman" w:cs="Times New Roman"/>
          <w:color w:val="000000" w:themeColor="text1"/>
        </w:rPr>
        <w:t>s</w:t>
      </w:r>
      <w:r w:rsidR="001C45DB" w:rsidRPr="00001445">
        <w:rPr>
          <w:rFonts w:ascii="Times New Roman" w:hAnsi="Times New Roman" w:cs="Times New Roman"/>
          <w:color w:val="000000" w:themeColor="text1"/>
        </w:rPr>
        <w:t xml:space="preserve"> on the corresponding factors for CAPM, Three-factor, Four-factor</w:t>
      </w:r>
      <w:r w:rsidR="00B605DA" w:rsidRPr="00001445">
        <w:rPr>
          <w:rFonts w:ascii="Times New Roman" w:hAnsi="Times New Roman" w:cs="Times New Roman"/>
          <w:color w:val="000000" w:themeColor="text1"/>
        </w:rPr>
        <w:t>,</w:t>
      </w:r>
      <w:r w:rsidR="001C45DB" w:rsidRPr="00001445">
        <w:rPr>
          <w:rFonts w:ascii="Times New Roman" w:hAnsi="Times New Roman" w:cs="Times New Roman"/>
          <w:color w:val="000000" w:themeColor="text1"/>
        </w:rPr>
        <w:t xml:space="preserve"> and Five-factor models. Beta (ex-ante) is the average estimated beta (see Methodology section for detail), and beta (realized) is the actual realized holding on the market factor.</w:t>
      </w:r>
    </w:p>
    <w:p w14:paraId="2E8B7382" w14:textId="77777777" w:rsidR="00BE2D54" w:rsidRPr="00BE2D54" w:rsidRDefault="00BE2D54" w:rsidP="00BE2D54"/>
    <w:p w14:paraId="36DB213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w:t>
      </w:r>
      <w:r w:rsidR="00553021">
        <w:rPr>
          <w:rFonts w:ascii="Times New Roman" w:eastAsia="Times New Roman" w:hAnsi="Times New Roman" w:cs="Times New Roman"/>
          <w:sz w:val="24"/>
          <w:szCs w:val="24"/>
        </w:rPr>
        <w:t>and the risk-adjusted returns are decreasing, which demonstrated a flat SML</w:t>
      </w:r>
      <w:r>
        <w:rPr>
          <w:rFonts w:ascii="Times New Roman" w:eastAsia="Times New Roman" w:hAnsi="Times New Roman" w:cs="Times New Roman"/>
          <w:sz w:val="24"/>
          <w:szCs w:val="24"/>
        </w:rPr>
        <w:t xml:space="preserve">. The alphas from CAPM, three-factor, four-factor, and five-factor models display the same monotonic declining trend along with beta, with low-beta portfolio highest and high-beta portfolio lowest. Moreover, Sharpe ratios for P1-P10 also decline as the 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14:paraId="0F96E0ED"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14:paraId="2A3FADAE" w14:textId="77777777" w:rsidR="00C63B62" w:rsidRDefault="005821BF">
      <w:pPr>
        <w:pStyle w:val="Heading3"/>
        <w:numPr>
          <w:ilvl w:val="2"/>
          <w:numId w:val="1"/>
        </w:numPr>
        <w:jc w:val="both"/>
        <w:rPr>
          <w:rFonts w:ascii="Times New Roman" w:eastAsia="Times New Roman" w:hAnsi="Times New Roman" w:cs="Times New Roman"/>
          <w:b/>
          <w:sz w:val="26"/>
          <w:szCs w:val="26"/>
        </w:rPr>
      </w:pPr>
      <w:bookmarkStart w:id="14" w:name="_Toc65687497"/>
      <w:r>
        <w:rPr>
          <w:rFonts w:ascii="Times New Roman" w:eastAsia="Times New Roman" w:hAnsi="Times New Roman" w:cs="Times New Roman"/>
          <w:b/>
          <w:color w:val="000000"/>
          <w:sz w:val="26"/>
          <w:szCs w:val="26"/>
        </w:rPr>
        <w:lastRenderedPageBreak/>
        <w:t>Visualization and Analysis</w:t>
      </w:r>
      <w:bookmarkEnd w:id="14"/>
    </w:p>
    <w:p w14:paraId="67F6ADEC" w14:textId="77777777" w:rsidR="00C63B62" w:rsidRDefault="005821BF">
      <w:pPr>
        <w:jc w:val="both"/>
      </w:pPr>
      <w:r>
        <w:tab/>
      </w:r>
    </w:p>
    <w:p w14:paraId="7D7B1C09" w14:textId="31D6D0A5"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alphas, volatility, and Sharpe ratio for the beta-ranking portfolio. It is easy to notice that the BAB factor has a significantly high excess return. </w:t>
      </w:r>
    </w:p>
    <w:p w14:paraId="76EF7549" w14:textId="77777777" w:rsidR="00BE2D54" w:rsidRPr="004216E5" w:rsidRDefault="000773EC" w:rsidP="004216E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4C95C67C" wp14:editId="28EC67FA">
            <wp:extent cx="5771687" cy="39281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folio_summary.jpg"/>
                    <pic:cNvPicPr/>
                  </pic:nvPicPr>
                  <pic:blipFill rotWithShape="1">
                    <a:blip r:embed="rId8"/>
                    <a:srcRect l="9912" t="8876" r="9017" b="8358"/>
                    <a:stretch/>
                  </pic:blipFill>
                  <pic:spPr bwMode="auto">
                    <a:xfrm>
                      <a:off x="0" y="0"/>
                      <a:ext cx="5772795" cy="3928942"/>
                    </a:xfrm>
                    <a:prstGeom prst="rect">
                      <a:avLst/>
                    </a:prstGeom>
                    <a:ln>
                      <a:noFill/>
                    </a:ln>
                    <a:extLst>
                      <a:ext uri="{53640926-AAD7-44D8-BBD7-CCE9431645EC}">
                        <a14:shadowObscured xmlns:a14="http://schemas.microsoft.com/office/drawing/2010/main"/>
                      </a:ext>
                    </a:extLst>
                  </pic:spPr>
                </pic:pic>
              </a:graphicData>
            </a:graphic>
          </wp:inline>
        </w:drawing>
      </w:r>
    </w:p>
    <w:p w14:paraId="5B7360A3" w14:textId="77777777" w:rsidR="002D0E9B" w:rsidRPr="002C7BC9" w:rsidRDefault="00BE2D54" w:rsidP="00547E43">
      <w:pPr>
        <w:pStyle w:val="Caption"/>
        <w:jc w:val="center"/>
        <w:rPr>
          <w:rFonts w:ascii="Times New Roman" w:hAnsi="Times New Roman" w:cs="Times New Roman"/>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Visualization</w:t>
      </w:r>
    </w:p>
    <w:p w14:paraId="744F3570" w14:textId="74DE8379" w:rsidR="00200452" w:rsidRDefault="005821BF" w:rsidP="005A51CF">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rolling beta of P1 - P10 respectively. We also report their loading on the factors, market (MKT), small-minus-large</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(SML), high-minus-low</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(HML), profitability factor</w:t>
      </w:r>
      <w:r w:rsidR="00B605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(RMW)</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investment pattern factor</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w:t>
      </w:r>
      <w:r>
        <w:rPr>
          <w:rFonts w:ascii="Times New Roman" w:eastAsia="Times New Roman" w:hAnsi="Times New Roman" w:cs="Times New Roman"/>
          <w:sz w:val="24"/>
          <w:szCs w:val="24"/>
        </w:rPr>
        <w:lastRenderedPageBreak/>
        <w:t xml:space="preserve">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14:paraId="1DC1FCEE" w14:textId="77777777" w:rsidR="00BE2D54" w:rsidRPr="00547E43" w:rsidRDefault="00547E43" w:rsidP="005A51C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5DAF00" wp14:editId="750F49EB">
            <wp:extent cx="5691674" cy="66550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folios rolling beta.jpg"/>
                    <pic:cNvPicPr/>
                  </pic:nvPicPr>
                  <pic:blipFill rotWithShape="1">
                    <a:blip r:embed="rId9"/>
                    <a:srcRect l="7619" t="9890" r="7538" b="15707"/>
                    <a:stretch/>
                  </pic:blipFill>
                  <pic:spPr bwMode="auto">
                    <a:xfrm>
                      <a:off x="0" y="0"/>
                      <a:ext cx="5703262" cy="6668580"/>
                    </a:xfrm>
                    <a:prstGeom prst="rect">
                      <a:avLst/>
                    </a:prstGeom>
                    <a:ln>
                      <a:noFill/>
                    </a:ln>
                    <a:extLst>
                      <a:ext uri="{53640926-AAD7-44D8-BBD7-CCE9431645EC}">
                        <a14:shadowObscured xmlns:a14="http://schemas.microsoft.com/office/drawing/2010/main"/>
                      </a:ext>
                    </a:extLst>
                  </pic:spPr>
                </pic:pic>
              </a:graphicData>
            </a:graphic>
          </wp:inline>
        </w:drawing>
      </w:r>
    </w:p>
    <w:p w14:paraId="3610F806" w14:textId="77777777" w:rsidR="002D0E9B" w:rsidRDefault="00BE2D54"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Rolling Beta</w:t>
      </w:r>
    </w:p>
    <w:p w14:paraId="4407D58C" w14:textId="77777777" w:rsidR="00C63B62" w:rsidRDefault="00C63B62" w:rsidP="002D0E9B">
      <w:pPr>
        <w:spacing w:line="480" w:lineRule="auto"/>
        <w:jc w:val="both"/>
        <w:rPr>
          <w:rFonts w:ascii="Times New Roman" w:eastAsia="Times New Roman" w:hAnsi="Times New Roman" w:cs="Times New Roman"/>
          <w:sz w:val="24"/>
          <w:szCs w:val="24"/>
        </w:rPr>
      </w:pPr>
    </w:p>
    <w:p w14:paraId="7B982DC1" w14:textId="282D38EC"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w:t>
      </w:r>
      <w:r>
        <w:rPr>
          <w:rFonts w:ascii="Times New Roman" w:eastAsia="Times New Roman" w:hAnsi="Times New Roman" w:cs="Times New Roman"/>
          <w:sz w:val="24"/>
          <w:szCs w:val="24"/>
        </w:rPr>
        <w:lastRenderedPageBreak/>
        <w:t xml:space="preserve">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close to one, the portfolio is longing far more than shorting due to the leverage and the portfolio actually has a positive beta.  As a result, it is not surprising that the portfolio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drops as the market breaks. </w:t>
      </w:r>
    </w:p>
    <w:p w14:paraId="18203369" w14:textId="77777777" w:rsidR="00BE2D54" w:rsidRDefault="003B21CD" w:rsidP="00BE2D54">
      <w:pPr>
        <w:keepNext/>
        <w:spacing w:line="480" w:lineRule="auto"/>
        <w:ind w:left="90"/>
        <w:jc w:val="both"/>
      </w:pPr>
      <w:r>
        <w:rPr>
          <w:rFonts w:ascii="Times New Roman" w:eastAsia="Times New Roman" w:hAnsi="Times New Roman" w:cs="Times New Roman"/>
          <w:noProof/>
          <w:sz w:val="24"/>
          <w:szCs w:val="24"/>
        </w:rPr>
        <w:lastRenderedPageBreak/>
        <w:drawing>
          <wp:inline distT="0" distB="0" distL="0" distR="0" wp14:anchorId="6693C20B" wp14:editId="4D87FBA2">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14:paraId="26610502" w14:textId="77777777" w:rsidR="00C63B62" w:rsidRPr="002C7BC9" w:rsidRDefault="00BE2D54"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Annual Return</w:t>
      </w:r>
    </w:p>
    <w:p w14:paraId="7309EA9A" w14:textId="77777777" w:rsidR="00C63B62" w:rsidRDefault="00C63B62" w:rsidP="003B21CD">
      <w:pPr>
        <w:spacing w:line="480" w:lineRule="auto"/>
        <w:jc w:val="both"/>
        <w:rPr>
          <w:rFonts w:ascii="Times New Roman" w:eastAsia="Times New Roman" w:hAnsi="Times New Roman" w:cs="Times New Roman"/>
          <w:sz w:val="24"/>
          <w:szCs w:val="24"/>
        </w:rPr>
      </w:pPr>
    </w:p>
    <w:p w14:paraId="5E79FDB8" w14:textId="77777777"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5" w:name="_7yqzir2u8kj2" w:colFirst="0" w:colLast="0"/>
      <w:bookmarkEnd w:id="15"/>
    </w:p>
    <w:p w14:paraId="09076BB7" w14:textId="77777777"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6" w:name="_Toc65687498"/>
      <w:r>
        <w:rPr>
          <w:rFonts w:ascii="Times New Roman" w:eastAsia="Times New Roman" w:hAnsi="Times New Roman" w:cs="Times New Roman"/>
          <w:b/>
          <w:color w:val="000000"/>
          <w:sz w:val="26"/>
          <w:szCs w:val="26"/>
        </w:rPr>
        <w:t>Over the Expansion Period (2009 - 2019)</w:t>
      </w:r>
      <w:bookmarkEnd w:id="16"/>
    </w:p>
    <w:p w14:paraId="7CBC0639" w14:textId="77777777" w:rsidR="00C63B62" w:rsidRDefault="00C63B62">
      <w:pPr>
        <w:ind w:left="90"/>
        <w:jc w:val="both"/>
      </w:pPr>
    </w:p>
    <w:p w14:paraId="5447A221" w14:textId="77777777" w:rsidR="00B46604" w:rsidRDefault="00B46604">
      <w:pPr>
        <w:ind w:left="90"/>
        <w:jc w:val="both"/>
      </w:pPr>
    </w:p>
    <w:p w14:paraId="5B23BBB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w:t>
      </w:r>
      <w:r>
        <w:rPr>
          <w:rFonts w:ascii="Times New Roman" w:eastAsia="Times New Roman" w:hAnsi="Times New Roman" w:cs="Times New Roman"/>
          <w:sz w:val="24"/>
          <w:szCs w:val="24"/>
        </w:rPr>
        <w:lastRenderedPageBreak/>
        <w:t xml:space="preserve">Sharpe ratio. Specifically, the excess return is 0.6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0.15; the alpha estimated from CAPM is 1.30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0.63; and the Sharpe ratio has a significant difference of 0.65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0.13. The results show that the BAB strategy achieves a significantly good performance during normal time and bull market, but a financial crisis can easily destroy the excess return. </w:t>
      </w:r>
    </w:p>
    <w:p w14:paraId="04E4E1EE" w14:textId="77777777" w:rsidR="0046479C" w:rsidRDefault="005821BF" w:rsidP="0046479C">
      <w:pPr>
        <w:keepNext/>
        <w:jc w:val="both"/>
      </w:pPr>
      <w:r>
        <w:rPr>
          <w:noProof/>
        </w:rPr>
        <w:drawing>
          <wp:inline distT="114300" distB="114300" distL="114300" distR="114300" wp14:anchorId="74CD554F" wp14:editId="044EA147">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14:paraId="5BBC0C66" w14:textId="66DB83BB" w:rsidR="00C63B62" w:rsidRPr="00001445" w:rsidRDefault="0046479C" w:rsidP="005A51CF">
      <w:pPr>
        <w:pStyle w:val="Caption"/>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2B4DA5" w:rsidRPr="00001445">
        <w:rPr>
          <w:rFonts w:ascii="Times New Roman" w:hAnsi="Times New Roman" w:cs="Times New Roman"/>
          <w:noProof/>
          <w:color w:val="000000" w:themeColor="text1"/>
        </w:rPr>
        <w:t>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(2009-2019)</w:t>
      </w:r>
      <w:r w:rsidR="007E3A62" w:rsidRPr="00001445">
        <w:rPr>
          <w:rFonts w:ascii="Times New Roman" w:hAnsi="Times New Roman" w:cs="Times New Roman"/>
          <w:color w:val="000000" w:themeColor="text1"/>
        </w:rPr>
        <w:t xml:space="preserve">: same construction steps as Table 1 with </w:t>
      </w:r>
      <w:r w:rsidR="00B605DA" w:rsidRPr="00001445">
        <w:rPr>
          <w:rFonts w:ascii="Times New Roman" w:hAnsi="Times New Roman" w:cs="Times New Roman"/>
          <w:color w:val="000000" w:themeColor="text1"/>
        </w:rPr>
        <w:t xml:space="preserve">a </w:t>
      </w:r>
      <w:r w:rsidR="007E3A62" w:rsidRPr="00001445">
        <w:rPr>
          <w:rFonts w:ascii="Times New Roman" w:hAnsi="Times New Roman" w:cs="Times New Roman"/>
          <w:color w:val="000000" w:themeColor="text1"/>
        </w:rPr>
        <w:t xml:space="preserve">different testing horizon (excluding </w:t>
      </w:r>
      <w:r w:rsidR="00B605DA" w:rsidRPr="00001445">
        <w:rPr>
          <w:rFonts w:ascii="Times New Roman" w:hAnsi="Times New Roman" w:cs="Times New Roman"/>
          <w:color w:val="000000" w:themeColor="text1"/>
        </w:rPr>
        <w:t xml:space="preserve">the </w:t>
      </w:r>
      <w:r w:rsidR="007E3A62" w:rsidRPr="00001445">
        <w:rPr>
          <w:rFonts w:ascii="Times New Roman" w:hAnsi="Times New Roman" w:cs="Times New Roman"/>
          <w:color w:val="000000" w:themeColor="text1"/>
        </w:rPr>
        <w:t>year 2008 and 2020)</w:t>
      </w:r>
    </w:p>
    <w:p w14:paraId="583493F3" w14:textId="77777777" w:rsidR="00C16725" w:rsidRPr="00C16725" w:rsidRDefault="005821BF" w:rsidP="00C16725">
      <w:pPr>
        <w:pStyle w:val="Heading3"/>
        <w:numPr>
          <w:ilvl w:val="2"/>
          <w:numId w:val="1"/>
        </w:numPr>
        <w:jc w:val="both"/>
        <w:rPr>
          <w:rFonts w:ascii="Times New Roman" w:eastAsia="Times New Roman" w:hAnsi="Times New Roman" w:cs="Times New Roman"/>
          <w:b/>
          <w:color w:val="000000"/>
          <w:sz w:val="26"/>
          <w:szCs w:val="26"/>
        </w:rPr>
      </w:pPr>
      <w:bookmarkStart w:id="17" w:name="_Toc65687499"/>
      <w:r>
        <w:rPr>
          <w:rFonts w:ascii="Times New Roman" w:eastAsia="Times New Roman" w:hAnsi="Times New Roman" w:cs="Times New Roman"/>
          <w:b/>
          <w:color w:val="000000"/>
          <w:sz w:val="26"/>
          <w:szCs w:val="26"/>
        </w:rPr>
        <w:t>Post-GFC (2009 - 2020)</w:t>
      </w:r>
      <w:bookmarkEnd w:id="17"/>
    </w:p>
    <w:p w14:paraId="741CA485" w14:textId="77777777" w:rsidR="00C63B62" w:rsidRDefault="00C63B62">
      <w:pPr>
        <w:ind w:left="90"/>
        <w:jc w:val="both"/>
        <w:rPr>
          <w:rFonts w:ascii="Times New Roman" w:eastAsia="Times New Roman" w:hAnsi="Times New Roman" w:cs="Times New Roman"/>
          <w:sz w:val="24"/>
          <w:szCs w:val="24"/>
        </w:rPr>
      </w:pPr>
    </w:p>
    <w:p w14:paraId="09E07AF4" w14:textId="3C0D5751"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14:paraId="03D9A734" w14:textId="77777777"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w:t>
      </w:r>
      <w:r w:rsidR="005821BF">
        <w:rPr>
          <w:rFonts w:ascii="Times New Roman" w:eastAsia="Times New Roman" w:hAnsi="Times New Roman" w:cs="Times New Roman"/>
          <w:sz w:val="24"/>
          <w:szCs w:val="24"/>
        </w:rPr>
        <w:lastRenderedPageBreak/>
        <w:t>crash. Therefore, the strategy in general is profitable, though the timing to stop loss during an upcoming crisis is important to secure a high excess return.</w:t>
      </w:r>
    </w:p>
    <w:p w14:paraId="4FF03115" w14:textId="77777777" w:rsidR="00C63B62" w:rsidRDefault="00C63B62">
      <w:pPr>
        <w:ind w:left="90"/>
        <w:jc w:val="both"/>
        <w:rPr>
          <w:rFonts w:ascii="Times New Roman" w:eastAsia="Times New Roman" w:hAnsi="Times New Roman" w:cs="Times New Roman"/>
          <w:sz w:val="24"/>
          <w:szCs w:val="24"/>
        </w:rPr>
      </w:pPr>
    </w:p>
    <w:p w14:paraId="4C97DF80" w14:textId="77777777"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14:anchorId="578DD1B8" wp14:editId="76B37122">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14:paraId="7966086A" w14:textId="3504CC6F" w:rsidR="00C63B62" w:rsidRPr="00001445" w:rsidRDefault="0046479C" w:rsidP="00920164">
      <w:pPr>
        <w:pStyle w:val="Caption"/>
        <w:ind w:left="90"/>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2B4DA5" w:rsidRPr="00001445">
        <w:rPr>
          <w:rFonts w:ascii="Times New Roman" w:hAnsi="Times New Roman" w:cs="Times New Roman"/>
          <w:noProof/>
          <w:color w:val="000000" w:themeColor="text1"/>
        </w:rPr>
        <w:t>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Equities Portfolio Performance (2009-2020)</w:t>
      </w:r>
      <w:r w:rsidR="007E3A62" w:rsidRPr="00001445">
        <w:rPr>
          <w:rFonts w:ascii="Times New Roman" w:hAnsi="Times New Roman" w:cs="Times New Roman"/>
          <w:color w:val="000000" w:themeColor="text1"/>
        </w:rPr>
        <w:t xml:space="preserve">: same construction steps as Table 1 and Table 2 with </w:t>
      </w:r>
      <w:r w:rsidR="00B605DA" w:rsidRPr="00001445">
        <w:rPr>
          <w:rFonts w:ascii="Times New Roman" w:hAnsi="Times New Roman" w:cs="Times New Roman"/>
          <w:color w:val="000000" w:themeColor="text1"/>
        </w:rPr>
        <w:t xml:space="preserve">a </w:t>
      </w:r>
      <w:r w:rsidR="007E3A62" w:rsidRPr="00001445">
        <w:rPr>
          <w:rFonts w:ascii="Times New Roman" w:hAnsi="Times New Roman" w:cs="Times New Roman"/>
          <w:color w:val="000000" w:themeColor="text1"/>
        </w:rPr>
        <w:t xml:space="preserve">different testing horizon (excluding </w:t>
      </w:r>
      <w:r w:rsidR="00B605DA" w:rsidRPr="00001445">
        <w:rPr>
          <w:rFonts w:ascii="Times New Roman" w:hAnsi="Times New Roman" w:cs="Times New Roman"/>
          <w:color w:val="000000" w:themeColor="text1"/>
        </w:rPr>
        <w:t xml:space="preserve">the </w:t>
      </w:r>
      <w:r w:rsidR="007E3A62" w:rsidRPr="00001445">
        <w:rPr>
          <w:rFonts w:ascii="Times New Roman" w:hAnsi="Times New Roman" w:cs="Times New Roman"/>
          <w:color w:val="000000" w:themeColor="text1"/>
        </w:rPr>
        <w:t>year 2008 only)</w:t>
      </w:r>
    </w:p>
    <w:p w14:paraId="5A5DBF52" w14:textId="77777777" w:rsidR="007E3A62" w:rsidRDefault="007E3A62" w:rsidP="007E3A62"/>
    <w:p w14:paraId="59818D85"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18" w:name="_Toc65687500"/>
      <w:r>
        <w:rPr>
          <w:rFonts w:ascii="Times New Roman" w:eastAsia="Times New Roman" w:hAnsi="Times New Roman" w:cs="Times New Roman"/>
          <w:b/>
          <w:color w:val="000000"/>
          <w:sz w:val="26"/>
          <w:szCs w:val="26"/>
        </w:rPr>
        <w:t>BAB factor validation</w:t>
      </w:r>
      <w:bookmarkEnd w:id="18"/>
    </w:p>
    <w:p w14:paraId="5A1F1443" w14:textId="77777777" w:rsidR="005A51CF" w:rsidRPr="005A51CF" w:rsidRDefault="005A51CF" w:rsidP="005A51CF"/>
    <w:p w14:paraId="75592C3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14:paraId="79027765" w14:textId="1423A055"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we produce a correct BAB factor</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thus, the results are reliable to deliver significant results and conclusions. </w:t>
      </w:r>
    </w:p>
    <w:p w14:paraId="6EAB6516" w14:textId="77777777" w:rsidR="0046479C" w:rsidRPr="0046479C" w:rsidRDefault="0046479C" w:rsidP="0046479C"/>
    <w:p w14:paraId="4051DF86" w14:textId="77777777"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14:anchorId="5D0817C4" wp14:editId="1A84A222">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14:paraId="1FF8EC20" w14:textId="77777777" w:rsidR="00C63B62" w:rsidRPr="002C7BC9" w:rsidRDefault="0046479C" w:rsidP="005E03D2">
      <w:pPr>
        <w:pStyle w:val="Caption"/>
        <w:jc w:val="center"/>
        <w:rPr>
          <w:rFonts w:ascii="Times New Roman" w:eastAsia="Times New Roman" w:hAnsi="Times New Roman" w:cs="Times New Roman"/>
          <w:b/>
          <w:sz w:val="30"/>
          <w:szCs w:val="30"/>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Comparison of Time-series of Daily BAB Factor Returns</w:t>
      </w:r>
    </w:p>
    <w:p w14:paraId="2B87564D" w14:textId="77777777"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14:anchorId="6D4CA35A" wp14:editId="3023ABF5">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14:paraId="0206972D" w14:textId="77777777" w:rsidR="00C63B62" w:rsidRPr="002C7BC9" w:rsidRDefault="005E03D2" w:rsidP="005E03D2">
      <w:pPr>
        <w:pStyle w:val="Caption"/>
        <w:jc w:val="center"/>
        <w:rPr>
          <w:rFonts w:ascii="Times New Roman" w:eastAsia="Times New Roman" w:hAnsi="Times New Roman" w:cs="Times New Roman"/>
          <w:b/>
          <w:sz w:val="30"/>
          <w:szCs w:val="30"/>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Comparison of BAB Returns by Our Team and AQR</w:t>
      </w:r>
    </w:p>
    <w:p w14:paraId="51E24C99" w14:textId="77777777" w:rsidR="005E03D2" w:rsidRDefault="005E03D2">
      <w:pPr>
        <w:ind w:left="90"/>
        <w:jc w:val="both"/>
        <w:rPr>
          <w:rFonts w:ascii="Times New Roman" w:eastAsia="Times New Roman" w:hAnsi="Times New Roman" w:cs="Times New Roman"/>
          <w:b/>
          <w:sz w:val="30"/>
          <w:szCs w:val="30"/>
        </w:rPr>
      </w:pPr>
    </w:p>
    <w:p w14:paraId="71A16CB6" w14:textId="77777777" w:rsidR="005E03D2" w:rsidRDefault="005E03D2" w:rsidP="005E03D2">
      <w:pPr>
        <w:keepNext/>
        <w:ind w:left="90"/>
        <w:jc w:val="both"/>
      </w:pPr>
      <w:r>
        <w:rPr>
          <w:rFonts w:ascii="Times New Roman" w:eastAsia="Times New Roman" w:hAnsi="Times New Roman" w:cs="Times New Roman"/>
          <w:b/>
          <w:noProof/>
          <w:sz w:val="30"/>
          <w:szCs w:val="30"/>
        </w:rPr>
        <w:lastRenderedPageBreak/>
        <w:drawing>
          <wp:inline distT="114300" distB="114300" distL="114300" distR="114300" wp14:anchorId="63889E02" wp14:editId="0B22A1EC">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14:paraId="58D47EDF" w14:textId="77777777" w:rsidR="00C63B62" w:rsidRPr="00001445" w:rsidRDefault="005E03D2" w:rsidP="005E03D2">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6</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US Risk-Free Rate by AQR</w:t>
      </w:r>
    </w:p>
    <w:p w14:paraId="6B141B7C" w14:textId="77777777" w:rsidR="005A51CF" w:rsidRPr="005A51CF" w:rsidRDefault="005A51CF" w:rsidP="005A51CF"/>
    <w:p w14:paraId="7D6F4227" w14:textId="77777777" w:rsidR="00C63B62" w:rsidRDefault="005821BF" w:rsidP="001D3010">
      <w:pPr>
        <w:pStyle w:val="Heading2"/>
        <w:numPr>
          <w:ilvl w:val="1"/>
          <w:numId w:val="1"/>
        </w:numPr>
        <w:jc w:val="both"/>
        <w:rPr>
          <w:rFonts w:ascii="Times New Roman" w:eastAsia="Times New Roman" w:hAnsi="Times New Roman" w:cs="Times New Roman"/>
          <w:b/>
          <w:sz w:val="30"/>
          <w:szCs w:val="30"/>
        </w:rPr>
      </w:pPr>
      <w:bookmarkStart w:id="19" w:name="_Toc65687501"/>
      <w:r>
        <w:rPr>
          <w:rFonts w:ascii="Times New Roman" w:eastAsia="Times New Roman" w:hAnsi="Times New Roman" w:cs="Times New Roman"/>
          <w:b/>
          <w:sz w:val="30"/>
          <w:szCs w:val="30"/>
        </w:rPr>
        <w:t>Extension to China’s A-share Market</w:t>
      </w:r>
      <w:bookmarkEnd w:id="19"/>
    </w:p>
    <w:p w14:paraId="3049D7C4" w14:textId="77777777" w:rsidR="005A51CF" w:rsidRPr="005A51CF" w:rsidRDefault="005A51CF" w:rsidP="005A51CF"/>
    <w:p w14:paraId="1BE74EF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14:paraId="13CC8477"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0" w:name="_Toc65687502"/>
      <w:r>
        <w:rPr>
          <w:rFonts w:ascii="Times New Roman" w:eastAsia="Times New Roman" w:hAnsi="Times New Roman" w:cs="Times New Roman"/>
          <w:b/>
          <w:color w:val="000000"/>
          <w:sz w:val="26"/>
          <w:szCs w:val="26"/>
        </w:rPr>
        <w:t>Over the Whole Period (2008 - 2020)</w:t>
      </w:r>
      <w:bookmarkEnd w:id="20"/>
    </w:p>
    <w:p w14:paraId="280287F2" w14:textId="77777777" w:rsidR="005A51CF" w:rsidRPr="005A51CF" w:rsidRDefault="005A51CF" w:rsidP="005A51CF"/>
    <w:p w14:paraId="04262A08" w14:textId="77777777" w:rsidR="005E03D2" w:rsidRDefault="005821BF" w:rsidP="005E03D2">
      <w:pPr>
        <w:keepNext/>
        <w:ind w:left="90"/>
        <w:jc w:val="both"/>
      </w:pPr>
      <w:r>
        <w:rPr>
          <w:noProof/>
        </w:rPr>
        <w:drawing>
          <wp:inline distT="114300" distB="114300" distL="114300" distR="114300" wp14:anchorId="4AAAA37D" wp14:editId="0F4EDA9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14:paraId="47272396" w14:textId="77777777" w:rsidR="00C63B62" w:rsidRPr="00001445" w:rsidRDefault="005E03D2" w:rsidP="005E03D2">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002B4DA5" w:rsidRPr="00001445">
        <w:rPr>
          <w:rFonts w:ascii="Times New Roman" w:hAnsi="Times New Roman" w:cs="Times New Roman"/>
          <w:noProof/>
          <w:color w:val="000000" w:themeColor="text1"/>
        </w:rPr>
        <w:t>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(2008-2020)</w:t>
      </w:r>
    </w:p>
    <w:p w14:paraId="438D118D" w14:textId="77777777" w:rsidR="00C63B62" w:rsidRDefault="00C63B62">
      <w:pPr>
        <w:ind w:left="90"/>
        <w:jc w:val="both"/>
      </w:pPr>
    </w:p>
    <w:p w14:paraId="15E722D2" w14:textId="77777777"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14:paraId="5F2F8889" w14:textId="17669EB6"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w:t>
      </w:r>
      <w:r w:rsidR="00B605DA">
        <w:rPr>
          <w:rFonts w:ascii="Times New Roman" w:eastAsia="Times New Roman" w:hAnsi="Times New Roman" w:cs="Times New Roman"/>
          <w:sz w:val="24"/>
          <w:szCs w:val="24"/>
        </w:rPr>
        <w:t>T</w:t>
      </w:r>
      <w:r w:rsidR="00B605DA" w:rsidRPr="005E03D2">
        <w:rPr>
          <w:rFonts w:ascii="Times New Roman" w:eastAsia="Times New Roman" w:hAnsi="Times New Roman" w:cs="Times New Roman"/>
          <w:sz w:val="24"/>
          <w:szCs w:val="24"/>
        </w:rPr>
        <w:t xml:space="preserve">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14:paraId="3D95DD17" w14:textId="77777777" w:rsidR="00C63B62" w:rsidRDefault="00C63B62">
      <w:pPr>
        <w:spacing w:line="480" w:lineRule="auto"/>
        <w:ind w:left="90"/>
        <w:jc w:val="both"/>
        <w:rPr>
          <w:rFonts w:ascii="Times New Roman" w:eastAsia="Times New Roman" w:hAnsi="Times New Roman" w:cs="Times New Roman"/>
          <w:sz w:val="24"/>
          <w:szCs w:val="24"/>
        </w:rPr>
      </w:pPr>
    </w:p>
    <w:p w14:paraId="394F95B8" w14:textId="17660E44"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lastRenderedPageBreak/>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the years, the strategy is able to generate positive returns. </w:t>
      </w:r>
      <w:r>
        <w:rPr>
          <w:rFonts w:ascii="Times New Roman" w:eastAsia="Times New Roman" w:hAnsi="Times New Roman" w:cs="Times New Roman"/>
          <w:sz w:val="24"/>
          <w:szCs w:val="24"/>
          <w:vertAlign w:val="superscript"/>
        </w:rPr>
        <w:footnoteReference w:id="11"/>
      </w:r>
    </w:p>
    <w:p w14:paraId="3D2F8FEE" w14:textId="77777777"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14:anchorId="5F238C38" wp14:editId="71C72C3D">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14:paraId="64B1805D" w14:textId="77777777" w:rsidR="00C63B62" w:rsidRPr="002C7BC9" w:rsidRDefault="005E03D2"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7</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lang w:val="en-US"/>
        </w:rPr>
        <w:t>: Chinese BAB Factor: Cumulative Return of Risk Premium</w:t>
      </w:r>
    </w:p>
    <w:p w14:paraId="08966700" w14:textId="77777777" w:rsidR="00C63B62" w:rsidRDefault="00C63B62">
      <w:pPr>
        <w:jc w:val="both"/>
        <w:rPr>
          <w:rFonts w:ascii="Times New Roman" w:eastAsia="Times New Roman" w:hAnsi="Times New Roman" w:cs="Times New Roman"/>
          <w:sz w:val="24"/>
          <w:szCs w:val="24"/>
        </w:rPr>
      </w:pPr>
    </w:p>
    <w:p w14:paraId="0CFA1E1B" w14:textId="77777777" w:rsidR="00C63B62" w:rsidRDefault="00C63B62">
      <w:pPr>
        <w:jc w:val="both"/>
        <w:rPr>
          <w:rFonts w:ascii="Times New Roman" w:eastAsia="Times New Roman" w:hAnsi="Times New Roman" w:cs="Times New Roman"/>
          <w:sz w:val="24"/>
          <w:szCs w:val="24"/>
        </w:rPr>
      </w:pPr>
    </w:p>
    <w:p w14:paraId="7261A0A3"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00F90F95" wp14:editId="6DD77E8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14:paraId="265C7B36" w14:textId="77777777" w:rsidR="00C63B62" w:rsidRPr="002C7BC9" w:rsidRDefault="005E03D2" w:rsidP="005E03D2">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8</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Market Factor: Cumulative Return of Risk Premium</w:t>
      </w:r>
    </w:p>
    <w:p w14:paraId="44EF92F8" w14:textId="77777777" w:rsidR="00C63B62" w:rsidRDefault="00C63B62">
      <w:pPr>
        <w:jc w:val="both"/>
        <w:rPr>
          <w:rFonts w:ascii="Times New Roman" w:eastAsia="Times New Roman" w:hAnsi="Times New Roman" w:cs="Times New Roman"/>
          <w:sz w:val="24"/>
          <w:szCs w:val="24"/>
          <w:highlight w:val="yellow"/>
        </w:rPr>
      </w:pPr>
    </w:p>
    <w:p w14:paraId="35E61175" w14:textId="6D5FAE51"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004C1587">
        <w:rPr>
          <w:rFonts w:ascii="Times New Roman" w:eastAsia="Times New Roman" w:hAnsi="Times New Roman" w:cs="Times New Roman"/>
          <w:sz w:val="24"/>
          <w:szCs w:val="24"/>
          <w:lang w:val="en-US"/>
        </w:rPr>
        <w:t>F</w:t>
      </w:r>
      <w:proofErr w:type="spellStart"/>
      <w:r w:rsidRPr="005E03D2">
        <w:rPr>
          <w:rFonts w:ascii="Times New Roman" w:eastAsia="Times New Roman" w:hAnsi="Times New Roman" w:cs="Times New Roman"/>
          <w:sz w:val="24"/>
          <w:szCs w:val="24"/>
        </w:rPr>
        <w:t>igure</w:t>
      </w:r>
      <w:proofErr w:type="spellEnd"/>
      <w:r w:rsidRPr="005E03D2">
        <w:rPr>
          <w:rFonts w:ascii="Times New Roman" w:eastAsia="Times New Roman" w:hAnsi="Times New Roman" w:cs="Times New Roman"/>
          <w:sz w:val="24"/>
          <w:szCs w:val="24"/>
        </w:rPr>
        <w:t xml:space="preserv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BAB strategy generate</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positive excess return</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
    <w:p w14:paraId="5638756B" w14:textId="77777777" w:rsidR="00C63B62" w:rsidRDefault="00C63B62">
      <w:pPr>
        <w:jc w:val="both"/>
        <w:rPr>
          <w:rFonts w:ascii="Times New Roman" w:eastAsia="Times New Roman" w:hAnsi="Times New Roman" w:cs="Times New Roman"/>
          <w:sz w:val="24"/>
          <w:szCs w:val="24"/>
        </w:rPr>
      </w:pPr>
    </w:p>
    <w:p w14:paraId="4EFD6163" w14:textId="77777777"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14:anchorId="7F1CD741" wp14:editId="107ACD6E">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14:paraId="698DF2CC" w14:textId="77777777" w:rsidR="00C63B62" w:rsidRPr="00001445" w:rsidRDefault="005E03D2" w:rsidP="005E03D2">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9</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SMB Factor: Cumulative Return of Risk Premium</w:t>
      </w:r>
    </w:p>
    <w:p w14:paraId="05A8622A" w14:textId="77777777" w:rsidR="00C63B62" w:rsidRDefault="00C63B62">
      <w:pPr>
        <w:jc w:val="both"/>
        <w:rPr>
          <w:rFonts w:ascii="Times New Roman" w:eastAsia="Times New Roman" w:hAnsi="Times New Roman" w:cs="Times New Roman"/>
          <w:sz w:val="24"/>
          <w:szCs w:val="24"/>
        </w:rPr>
      </w:pPr>
    </w:p>
    <w:p w14:paraId="27CAA7DF" w14:textId="56E3795E"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Chinese stock market has a late start (The Shanghai Stock Exchange and the Shenzhen Stock Exchange opened </w:t>
      </w:r>
      <w:r w:rsidR="00B605DA">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 xml:space="preserve">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w:t>
      </w:r>
      <w:r>
        <w:rPr>
          <w:rFonts w:ascii="Times New Roman" w:eastAsia="Times New Roman" w:hAnsi="Times New Roman" w:cs="Times New Roman"/>
          <w:sz w:val="24"/>
          <w:szCs w:val="24"/>
        </w:rPr>
        <w:lastRenderedPageBreak/>
        <w:t xml:space="preserve">lose their superiority, which is not only a result of the increasing sophistication of the equity market, but also an inevitable trend of institutionalization. </w:t>
      </w:r>
    </w:p>
    <w:p w14:paraId="2496DBD9" w14:textId="77777777" w:rsidR="00C63B62" w:rsidRDefault="00C63B62">
      <w:pPr>
        <w:jc w:val="both"/>
        <w:rPr>
          <w:rFonts w:ascii="Times New Roman" w:eastAsia="Times New Roman" w:hAnsi="Times New Roman" w:cs="Times New Roman"/>
          <w:sz w:val="24"/>
          <w:szCs w:val="24"/>
        </w:rPr>
      </w:pPr>
    </w:p>
    <w:p w14:paraId="4A7CD266" w14:textId="77777777"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14:anchorId="5227AF54" wp14:editId="577E1676">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14:paraId="31A0603B" w14:textId="77777777" w:rsidR="00C63B62" w:rsidRPr="00001445" w:rsidRDefault="005E03D2" w:rsidP="005E03D2">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10</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Chinese RMW Factor: Cumulative Return of Risk Premium</w:t>
      </w:r>
    </w:p>
    <w:p w14:paraId="709894B7" w14:textId="77777777" w:rsidR="00C63B62" w:rsidRDefault="00C63B62">
      <w:pPr>
        <w:spacing w:line="480" w:lineRule="auto"/>
        <w:jc w:val="both"/>
        <w:rPr>
          <w:rFonts w:ascii="Times New Roman" w:eastAsia="Times New Roman" w:hAnsi="Times New Roman" w:cs="Times New Roman"/>
          <w:sz w:val="24"/>
          <w:szCs w:val="24"/>
        </w:rPr>
      </w:pPr>
    </w:p>
    <w:p w14:paraId="288E3627" w14:textId="00938B50"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w:t>
      </w:r>
      <w:r w:rsidR="004C1587">
        <w:rPr>
          <w:rFonts w:ascii="Times New Roman" w:eastAsia="Times New Roman" w:hAnsi="Times New Roman" w:cs="Times New Roman"/>
          <w:sz w:val="24"/>
          <w:szCs w:val="24"/>
          <w:lang w:val="en-US"/>
        </w:rPr>
        <w:t>F</w:t>
      </w:r>
      <w:proofErr w:type="spellStart"/>
      <w:r w:rsidRPr="005E03D2">
        <w:rPr>
          <w:rFonts w:ascii="Times New Roman" w:eastAsia="Times New Roman" w:hAnsi="Times New Roman" w:cs="Times New Roman"/>
          <w:sz w:val="24"/>
          <w:szCs w:val="24"/>
        </w:rPr>
        <w:t>igure</w:t>
      </w:r>
      <w:proofErr w:type="spellEnd"/>
      <w:r w:rsidRPr="005E03D2">
        <w:rPr>
          <w:rFonts w:ascii="Times New Roman" w:eastAsia="Times New Roman" w:hAnsi="Times New Roman" w:cs="Times New Roman"/>
          <w:sz w:val="24"/>
          <w:szCs w:val="24"/>
        </w:rPr>
        <w:t xml:space="preserv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14:paraId="72C051CD"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why the year 2017 appeared to be a watershed is that the Shenzhen-Hong Kong Stock Connect program kicked off at the end of 2016. Such a program together with its predecessor the Shanghai-Hong Kong Stock Connect program that started at the </w:t>
      </w:r>
      <w:r>
        <w:rPr>
          <w:rFonts w:ascii="Times New Roman" w:eastAsia="Times New Roman" w:hAnsi="Times New Roman" w:cs="Times New Roman"/>
          <w:sz w:val="24"/>
          <w:szCs w:val="24"/>
        </w:rPr>
        <w:lastRenderedPageBreak/>
        <w:t>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14:paraId="570F2B4B" w14:textId="6FB3EF66"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w:t>
      </w:r>
      <w:r w:rsidR="00B605DA">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 xml:space="preserve">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14:paraId="7BFCC5F7" w14:textId="77777777" w:rsidR="00C63B62" w:rsidRDefault="00C63B62">
      <w:pPr>
        <w:spacing w:line="480" w:lineRule="auto"/>
        <w:jc w:val="both"/>
        <w:rPr>
          <w:rFonts w:ascii="Times New Roman" w:eastAsia="Times New Roman" w:hAnsi="Times New Roman" w:cs="Times New Roman"/>
          <w:sz w:val="24"/>
          <w:szCs w:val="24"/>
        </w:rPr>
      </w:pPr>
    </w:p>
    <w:p w14:paraId="2B43A040" w14:textId="77777777" w:rsidR="002B4DA5" w:rsidRDefault="002438F7" w:rsidP="002B4DA5">
      <w:pPr>
        <w:keepNext/>
        <w:spacing w:line="480" w:lineRule="auto"/>
        <w:jc w:val="both"/>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308AC1" wp14:editId="3047D872">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15BC1250" w14:textId="77777777" w:rsidR="00466274" w:rsidRPr="002438F7" w:rsidRDefault="0046627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08AC1" id="_x0000_t202" coordsize="21600,21600" o:spt="202" path="m,l,21600r21600,l21600,xe">
                <v:stroke joinstyle="miter"/>
                <v:path gradientshapeok="t" o:connecttype="rect"/>
              </v:shapetype>
              <v:shape id="文本框 34" o:spid="_x0000_s1026"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" fillcolor="white [3212]" stroked="f">
                <v:textbox>
                  <w:txbxContent>
                    <w:p w14:paraId="15BC1250" w14:textId="77777777" w:rsidR="00466274" w:rsidRPr="002438F7" w:rsidRDefault="0046627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F474815" wp14:editId="7CA5301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47B59D2" w14:textId="77777777" w:rsidR="00466274" w:rsidRPr="002438F7" w:rsidRDefault="0046627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74815" id="文本框 33" o:spid="_x0000_s1027"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" fillcolor="white [3212]" stroked="f">
                <v:textbox>
                  <w:txbxContent>
                    <w:p w14:paraId="747B59D2" w14:textId="77777777" w:rsidR="00466274" w:rsidRPr="002438F7" w:rsidRDefault="0046627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328964" wp14:editId="75CDB397">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E9FC3CC" w14:textId="77777777" w:rsidR="00466274" w:rsidRPr="002272B1" w:rsidRDefault="0046627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8964" id="文本框 32" o:spid="_x0000_s1028"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" fillcolor="white [3212]" stroked="f">
                <v:textbox>
                  <w:txbxContent>
                    <w:p w14:paraId="7E9FC3CC" w14:textId="77777777" w:rsidR="00466274" w:rsidRPr="002272B1" w:rsidRDefault="0046627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14:anchorId="6F6FA821" wp14:editId="2991F8FE">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14:paraId="5C67731E" w14:textId="77777777" w:rsidR="00C63B62" w:rsidRPr="00001445" w:rsidRDefault="002B4DA5" w:rsidP="005A51CF">
      <w:pPr>
        <w:pStyle w:val="Caption"/>
        <w:jc w:val="both"/>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11</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Source Wind Data. The blue line represents the total amount of capital into China’s A-share market via Shanghai-Hong Kong Stock Connect. The yellow line represents the total amount of capital into China’s A-share market via Shenzhen-Hong Kong</w:t>
      </w:r>
    </w:p>
    <w:p w14:paraId="07B824C3" w14:textId="77777777" w:rsidR="002B4DA5" w:rsidRDefault="005A51CF" w:rsidP="002B4DA5">
      <w:pPr>
        <w:keepNext/>
        <w:spacing w:line="480" w:lineRule="auto"/>
        <w:jc w:val="both"/>
      </w:pPr>
      <w:r>
        <w:rPr>
          <w:noProof/>
        </w:rPr>
        <w:lastRenderedPageBreak/>
        <w:drawing>
          <wp:inline distT="0" distB="0" distL="0" distR="0" wp14:anchorId="6009FD9D" wp14:editId="7A536BF7">
            <wp:extent cx="5906670" cy="6783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a rolling beta.jpg"/>
                    <pic:cNvPicPr/>
                  </pic:nvPicPr>
                  <pic:blipFill rotWithShape="1">
                    <a:blip r:embed="rId22"/>
                    <a:srcRect l="8320" t="10125" r="7061" b="16992"/>
                    <a:stretch/>
                  </pic:blipFill>
                  <pic:spPr bwMode="auto">
                    <a:xfrm>
                      <a:off x="0" y="0"/>
                      <a:ext cx="5910543" cy="6787803"/>
                    </a:xfrm>
                    <a:prstGeom prst="rect">
                      <a:avLst/>
                    </a:prstGeom>
                    <a:ln>
                      <a:noFill/>
                    </a:ln>
                    <a:extLst>
                      <a:ext uri="{53640926-AAD7-44D8-BBD7-CCE9431645EC}">
                        <a14:shadowObscured xmlns:a14="http://schemas.microsoft.com/office/drawing/2010/main"/>
                      </a:ext>
                    </a:extLst>
                  </pic:spPr>
                </pic:pic>
              </a:graphicData>
            </a:graphic>
          </wp:inline>
        </w:drawing>
      </w:r>
    </w:p>
    <w:p w14:paraId="3E66FEAB" w14:textId="77777777" w:rsidR="003B21CD" w:rsidRPr="002C7BC9" w:rsidRDefault="002B4DA5" w:rsidP="002B4DA5">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12</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Rolling Beta</w:t>
      </w:r>
    </w:p>
    <w:p w14:paraId="1044B7F2" w14:textId="77777777" w:rsidR="00C63B62" w:rsidRDefault="00C63B62">
      <w:pPr>
        <w:jc w:val="both"/>
        <w:rPr>
          <w:rFonts w:ascii="Times New Roman" w:eastAsia="Times New Roman" w:hAnsi="Times New Roman" w:cs="Times New Roman"/>
          <w:sz w:val="24"/>
          <w:szCs w:val="24"/>
        </w:rPr>
      </w:pPr>
    </w:p>
    <w:p w14:paraId="37517FE1" w14:textId="728FC898" w:rsidR="00EB5D28" w:rsidRPr="00EB5D28" w:rsidRDefault="002B4DA5" w:rsidP="00EB5D28">
      <w:pPr>
        <w:spacing w:line="480" w:lineRule="auto"/>
        <w:ind w:firstLine="720"/>
        <w:jc w:val="both"/>
        <w:rPr>
          <w:rFonts w:ascii="SimSun" w:eastAsia="SimSun" w:hAnsi="SimSun" w:cs="SimSun"/>
          <w:sz w:val="24"/>
          <w:szCs w:val="24"/>
          <w:lang w:val="en-US"/>
        </w:rPr>
      </w:pPr>
      <w:r>
        <w:rPr>
          <w:rFonts w:ascii="Times New Roman" w:eastAsia="SimSun" w:hAnsi="Times New Roman" w:cs="Times New Roman"/>
          <w:color w:val="000000"/>
          <w:sz w:val="24"/>
          <w:szCs w:val="24"/>
          <w:lang w:val="en-US"/>
        </w:rPr>
        <w:t xml:space="preserve">Figure 12 </w:t>
      </w:r>
      <w:r w:rsidR="00EB5D28" w:rsidRPr="002B4DA5">
        <w:rPr>
          <w:rFonts w:ascii="Times New Roman" w:eastAsia="SimSun" w:hAnsi="Times New Roman" w:cs="Times New Roman"/>
          <w:color w:val="000000"/>
          <w:sz w:val="24"/>
          <w:szCs w:val="24"/>
          <w:lang w:val="en-US"/>
        </w:rPr>
        <w:t>shows</w:t>
      </w:r>
      <w:r w:rsidR="00EB5D28" w:rsidRPr="00EB5D28">
        <w:rPr>
          <w:rFonts w:ascii="Times New Roman" w:eastAsia="SimSun" w:hAnsi="Times New Roman" w:cs="Times New Roman"/>
          <w:color w:val="000000"/>
          <w:sz w:val="24"/>
          <w:szCs w:val="24"/>
          <w:lang w:val="en-US"/>
        </w:rPr>
        <w:t xml:space="preserve"> the Fama-French 5 factors’ loadings on quantile portfolios’ excess return and BAB by running a rolling regression with a window of 30 months. Comparing the two extreme </w:t>
      </w:r>
      <w:r w:rsidR="00EB5D28" w:rsidRPr="00EB5D28">
        <w:rPr>
          <w:rFonts w:ascii="Times New Roman" w:eastAsia="SimSun" w:hAnsi="Times New Roman" w:cs="Times New Roman"/>
          <w:color w:val="000000"/>
          <w:sz w:val="24"/>
          <w:szCs w:val="24"/>
          <w:lang w:val="en-US"/>
        </w:rPr>
        <w:lastRenderedPageBreak/>
        <w:t>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while P2 is formed by stocks with low market capitalization and small book-</w:t>
      </w:r>
      <w:r w:rsidR="00B605DA" w:rsidRPr="00EB5D28">
        <w:rPr>
          <w:rFonts w:ascii="Times New Roman" w:eastAsia="SimSun" w:hAnsi="Times New Roman" w:cs="Times New Roman"/>
          <w:color w:val="000000"/>
          <w:sz w:val="24"/>
          <w:szCs w:val="24"/>
          <w:lang w:val="en-US"/>
        </w:rPr>
        <w:t>to</w:t>
      </w:r>
      <w:r w:rsidR="00B605DA">
        <w:rPr>
          <w:rFonts w:ascii="Times New Roman" w:eastAsia="SimSun" w:hAnsi="Times New Roman" w:cs="Times New Roman"/>
          <w:color w:val="000000"/>
          <w:sz w:val="24"/>
          <w:szCs w:val="24"/>
          <w:lang w:val="en-US"/>
        </w:rPr>
        <w:t>-</w:t>
      </w:r>
      <w:r w:rsidR="00EB5D28" w:rsidRPr="00EB5D28">
        <w:rPr>
          <w:rFonts w:ascii="Times New Roman" w:eastAsia="SimSun" w:hAnsi="Times New Roman" w:cs="Times New Roman"/>
          <w:color w:val="000000"/>
          <w:sz w:val="24"/>
          <w:szCs w:val="24"/>
          <w:lang w:val="en-US"/>
        </w:rPr>
        <w:t xml:space="preserve">market ratios. Thirdly, the P10 has significant weight on stocks that generate unstable profit and make </w:t>
      </w:r>
      <w:r w:rsidR="00B605DA">
        <w:rPr>
          <w:rFonts w:ascii="Times New Roman" w:eastAsia="SimSun" w:hAnsi="Times New Roman" w:cs="Times New Roman"/>
          <w:color w:val="000000"/>
          <w:sz w:val="24"/>
          <w:szCs w:val="24"/>
          <w:lang w:val="en-US"/>
        </w:rPr>
        <w:t xml:space="preserve">a </w:t>
      </w:r>
      <w:r w:rsidR="00EB5D28" w:rsidRPr="00EB5D28">
        <w:rPr>
          <w:rFonts w:ascii="Times New Roman" w:eastAsia="SimSun" w:hAnsi="Times New Roman" w:cs="Times New Roman"/>
          <w:color w:val="000000"/>
          <w:sz w:val="24"/>
          <w:szCs w:val="24"/>
          <w:lang w:val="en-US"/>
        </w:rPr>
        <w:t>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14:paraId="4CA3A0B9" w14:textId="77777777"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14:paraId="3C59A5B6" w14:textId="77777777" w:rsidR="002B4DA5" w:rsidRDefault="00EB5D28" w:rsidP="002B4DA5">
      <w:pPr>
        <w:keepNext/>
        <w:spacing w:line="480" w:lineRule="auto"/>
        <w:jc w:val="both"/>
      </w:pPr>
      <w:r>
        <w:rPr>
          <w:rFonts w:ascii="Times New Roman" w:eastAsia="Times New Roman" w:hAnsi="Times New Roman" w:cs="Times New Roman" w:hint="eastAsia"/>
          <w:noProof/>
          <w:sz w:val="24"/>
          <w:szCs w:val="24"/>
        </w:rPr>
        <w:lastRenderedPageBreak/>
        <w:drawing>
          <wp:inline distT="0" distB="0" distL="0" distR="0" wp14:anchorId="6D61CD33" wp14:editId="5C0A2213">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14:paraId="5636FC0D" w14:textId="77777777" w:rsidR="00EB5D28" w:rsidRPr="002C7BC9" w:rsidRDefault="002B4DA5" w:rsidP="002B4DA5">
      <w:pPr>
        <w:pStyle w:val="Caption"/>
        <w:jc w:val="center"/>
        <w:rPr>
          <w:rFonts w:ascii="Times New Roman" w:eastAsia="Times New Roman" w:hAnsi="Times New Roman" w:cs="Times New Roman"/>
          <w:sz w:val="24"/>
          <w:szCs w:val="24"/>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13</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Annual Return</w:t>
      </w:r>
    </w:p>
    <w:p w14:paraId="16705CC3" w14:textId="16D96381"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2008, which is a result of the GFC. Also, the individual stock’s beta converges to one during a crisis as the market movement has </w:t>
      </w:r>
      <w:r w:rsidR="00B605DA">
        <w:rPr>
          <w:rFonts w:ascii="Times New Roman" w:eastAsia="Times New Roman" w:hAnsi="Times New Roman" w:cs="Times New Roman"/>
          <w:sz w:val="24"/>
          <w:szCs w:val="24"/>
          <w:lang w:val="en-US"/>
        </w:rPr>
        <w:t xml:space="preserve">a </w:t>
      </w:r>
      <w:r w:rsidRPr="00D22525">
        <w:rPr>
          <w:rFonts w:ascii="Times New Roman" w:eastAsia="Times New Roman" w:hAnsi="Times New Roman" w:cs="Times New Roman"/>
          <w:sz w:val="24"/>
          <w:szCs w:val="24"/>
          <w:lang w:val="en-US"/>
        </w:rPr>
        <w:t>profound impact on all the securities traded, and market risk is significantly contained in each stock’s total risk. When all the b</w:t>
      </w:r>
      <w:r w:rsidR="002A5205">
        <w:rPr>
          <w:rFonts w:ascii="Times New Roman" w:eastAsia="Times New Roman" w:hAnsi="Times New Roman" w:cs="Times New Roman" w:hint="eastAsia"/>
          <w:sz w:val="24"/>
          <w:szCs w:val="24"/>
          <w:lang w:val="en-US"/>
        </w:rPr>
        <w:t>e</w:t>
      </w:r>
      <w:r w:rsidRPr="00D22525">
        <w:rPr>
          <w:rFonts w:ascii="Times New Roman" w:eastAsia="Times New Roman" w:hAnsi="Times New Roman" w:cs="Times New Roman"/>
          <w:sz w:val="24"/>
          <w:szCs w:val="24"/>
          <w:lang w:val="en-US"/>
        </w:rPr>
        <w:t xml:space="preserve">tas are close to one, the BAB portfolio has much more longing than shorting to generate appropriate leverage. Another financial market turbulence is in the year 2020, in which the covid-19 caused a significant impact on global financial markets. Therefore, instead of considering the whole testing period from 2008 to 2020, we also </w:t>
      </w:r>
      <w:r w:rsidRPr="00D22525">
        <w:rPr>
          <w:rFonts w:ascii="Times New Roman" w:eastAsia="Times New Roman" w:hAnsi="Times New Roman" w:cs="Times New Roman"/>
          <w:sz w:val="24"/>
          <w:szCs w:val="24"/>
          <w:lang w:val="en-US"/>
        </w:rPr>
        <w:lastRenderedPageBreak/>
        <w:t>analyze the BAB portfolio performance over the expansion period (2009-2019) and post-GFC period (2009-2020).</w:t>
      </w:r>
    </w:p>
    <w:p w14:paraId="6FA356BD" w14:textId="77777777" w:rsidR="00C63B62" w:rsidRDefault="00C63B62">
      <w:pPr>
        <w:jc w:val="both"/>
        <w:rPr>
          <w:rFonts w:ascii="Times New Roman" w:eastAsia="Times New Roman" w:hAnsi="Times New Roman" w:cs="Times New Roman"/>
          <w:sz w:val="24"/>
          <w:szCs w:val="24"/>
        </w:rPr>
      </w:pPr>
    </w:p>
    <w:p w14:paraId="68438FD0"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1" w:name="_Toc65687503"/>
      <w:r>
        <w:rPr>
          <w:rFonts w:ascii="Times New Roman" w:eastAsia="Times New Roman" w:hAnsi="Times New Roman" w:cs="Times New Roman"/>
          <w:b/>
          <w:color w:val="000000"/>
          <w:sz w:val="26"/>
          <w:szCs w:val="26"/>
        </w:rPr>
        <w:t>Over the Expansion Period (2009 - 2019)</w:t>
      </w:r>
      <w:bookmarkEnd w:id="21"/>
    </w:p>
    <w:p w14:paraId="02F101D9" w14:textId="77777777" w:rsidR="00C63B62" w:rsidRDefault="005821BF">
      <w:pPr>
        <w:ind w:left="990"/>
        <w:jc w:val="both"/>
      </w:pPr>
      <w:r>
        <w:t xml:space="preserve"> </w:t>
      </w:r>
    </w:p>
    <w:p w14:paraId="72E088CB" w14:textId="43BCA9AD"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w:t>
      </w:r>
      <w:r w:rsidR="00B605D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14:paraId="2AECBEF9" w14:textId="77777777" w:rsidR="00C63B62" w:rsidRDefault="00C63B62">
      <w:pPr>
        <w:jc w:val="both"/>
      </w:pPr>
    </w:p>
    <w:p w14:paraId="57671E2A" w14:textId="77777777" w:rsidR="002B4DA5" w:rsidRDefault="005821BF" w:rsidP="002B4DA5">
      <w:pPr>
        <w:keepNext/>
        <w:ind w:left="90"/>
        <w:jc w:val="both"/>
      </w:pPr>
      <w:r>
        <w:rPr>
          <w:noProof/>
        </w:rPr>
        <w:drawing>
          <wp:inline distT="114300" distB="114300" distL="114300" distR="114300" wp14:anchorId="0BCA192F" wp14:editId="6334D13A">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14:paraId="29FD0494" w14:textId="77777777"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Pr="00001445">
        <w:rPr>
          <w:rFonts w:ascii="Times New Roman" w:hAnsi="Times New Roman" w:cs="Times New Roman"/>
          <w:noProof/>
          <w:color w:val="000000" w:themeColor="text1"/>
        </w:rPr>
        <w:t>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(2009-2019)</w:t>
      </w:r>
    </w:p>
    <w:p w14:paraId="6AA57B01" w14:textId="77777777" w:rsidR="00FC27A8" w:rsidRPr="00FC27A8" w:rsidRDefault="00FC27A8" w:rsidP="00FC27A8"/>
    <w:p w14:paraId="696CBC03"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2" w:name="_Toc65687504"/>
      <w:r>
        <w:rPr>
          <w:rFonts w:ascii="Times New Roman" w:eastAsia="Times New Roman" w:hAnsi="Times New Roman" w:cs="Times New Roman"/>
          <w:b/>
          <w:color w:val="000000"/>
          <w:sz w:val="26"/>
          <w:szCs w:val="26"/>
        </w:rPr>
        <w:t>Post-GFC (2009 - 2020)</w:t>
      </w:r>
      <w:bookmarkEnd w:id="22"/>
    </w:p>
    <w:p w14:paraId="0B75B974" w14:textId="77777777" w:rsidR="00C63B62" w:rsidRDefault="00C63B62">
      <w:pPr>
        <w:ind w:left="990"/>
        <w:jc w:val="both"/>
      </w:pPr>
    </w:p>
    <w:p w14:paraId="3E583C01" w14:textId="77777777"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14:paraId="5A02DA4A"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7C4B7DE6" wp14:editId="7729ECF8">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14:paraId="3A7D2040" w14:textId="77777777"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Pr="00001445">
        <w:rPr>
          <w:rFonts w:ascii="Times New Roman" w:hAnsi="Times New Roman" w:cs="Times New Roman"/>
          <w:noProof/>
          <w:color w:val="000000" w:themeColor="text1"/>
        </w:rPr>
        <w:t>6</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China's A-Share Portfolio Performance (2009-2020)</w:t>
      </w:r>
    </w:p>
    <w:p w14:paraId="6D4B0925" w14:textId="77777777" w:rsidR="00FC27A8" w:rsidRPr="00FC27A8" w:rsidRDefault="00FC27A8" w:rsidP="00FC27A8"/>
    <w:p w14:paraId="72AABEBC" w14:textId="77777777" w:rsidR="00C63B62" w:rsidRDefault="005821BF" w:rsidP="001D3010">
      <w:pPr>
        <w:pStyle w:val="Heading3"/>
        <w:numPr>
          <w:ilvl w:val="2"/>
          <w:numId w:val="1"/>
        </w:numPr>
        <w:jc w:val="both"/>
        <w:rPr>
          <w:rFonts w:ascii="Times New Roman" w:eastAsia="Times New Roman" w:hAnsi="Times New Roman" w:cs="Times New Roman"/>
          <w:b/>
          <w:color w:val="000000"/>
          <w:sz w:val="26"/>
          <w:szCs w:val="26"/>
        </w:rPr>
      </w:pPr>
      <w:bookmarkStart w:id="23" w:name="_Toc65687505"/>
      <w:r>
        <w:rPr>
          <w:rFonts w:ascii="Times New Roman" w:eastAsia="Times New Roman" w:hAnsi="Times New Roman" w:cs="Times New Roman"/>
          <w:b/>
          <w:color w:val="000000"/>
          <w:sz w:val="26"/>
          <w:szCs w:val="26"/>
        </w:rPr>
        <w:t>Comparison with the US Equity Market</w:t>
      </w:r>
      <w:bookmarkEnd w:id="23"/>
    </w:p>
    <w:p w14:paraId="1B641A86" w14:textId="77777777" w:rsidR="00C63B62" w:rsidRDefault="00C63B62">
      <w:pPr>
        <w:ind w:left="990"/>
        <w:jc w:val="both"/>
      </w:pPr>
    </w:p>
    <w:p w14:paraId="6A5A53A1" w14:textId="6BA72356"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now discuss BAB factor effectiveness by comparing its performance in the US equity markets (</w:t>
      </w:r>
      <w:r w:rsidR="004C158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and in China’s A-share market (</w:t>
      </w:r>
      <w:r w:rsidR="004C158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14:paraId="2647363C" w14:textId="77777777"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w:t>
      </w:r>
      <w:r>
        <w:rPr>
          <w:rFonts w:ascii="Times New Roman" w:eastAsia="Times New Roman" w:hAnsi="Times New Roman" w:cs="Times New Roman"/>
          <w:sz w:val="24"/>
          <w:szCs w:val="24"/>
        </w:rPr>
        <w:lastRenderedPageBreak/>
        <w:t xml:space="preserve">strategy can be reduced by constraints in the Chinese stock market such as shorting limits and inconvenience. </w:t>
      </w:r>
    </w:p>
    <w:p w14:paraId="14F8611C"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4" w:name="_Toc65687506"/>
      <w:r>
        <w:rPr>
          <w:rFonts w:ascii="Times New Roman" w:eastAsia="Times New Roman" w:hAnsi="Times New Roman" w:cs="Times New Roman"/>
          <w:b/>
          <w:sz w:val="36"/>
          <w:szCs w:val="36"/>
        </w:rPr>
        <w:t>Strategy Back-testing Results</w:t>
      </w:r>
      <w:bookmarkEnd w:id="24"/>
    </w:p>
    <w:p w14:paraId="17B22353" w14:textId="77777777" w:rsidR="00C63B62" w:rsidRDefault="00C63B62">
      <w:pPr>
        <w:ind w:left="720"/>
      </w:pPr>
    </w:p>
    <w:p w14:paraId="2801EAD0" w14:textId="77777777"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backtesting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skewness, and kurt</w:t>
      </w:r>
      <w:r w:rsidR="00401DF9">
        <w:rPr>
          <w:rFonts w:ascii="Times New Roman" w:eastAsia="Times New Roman" w:hAnsi="Times New Roman" w:cs="Times New Roman"/>
          <w:sz w:val="24"/>
          <w:szCs w:val="24"/>
        </w:rPr>
        <w:t>osis</w:t>
      </w:r>
      <w:r>
        <w:rPr>
          <w:rFonts w:ascii="Times New Roman" w:eastAsia="Times New Roman" w:hAnsi="Times New Roman" w:cs="Times New Roman"/>
          <w:sz w:val="24"/>
          <w:szCs w:val="24"/>
        </w:rPr>
        <w:t xml:space="preserve">. We assume a risk-free rate of zero for simplicity. </w:t>
      </w:r>
    </w:p>
    <w:p w14:paraId="6C9A0839" w14:textId="77777777" w:rsidR="00C63B62" w:rsidRDefault="005821BF" w:rsidP="001D3010">
      <w:pPr>
        <w:pStyle w:val="Heading2"/>
        <w:numPr>
          <w:ilvl w:val="1"/>
          <w:numId w:val="1"/>
        </w:numPr>
        <w:rPr>
          <w:rFonts w:ascii="Times New Roman" w:eastAsia="Times New Roman" w:hAnsi="Times New Roman" w:cs="Times New Roman"/>
          <w:b/>
          <w:sz w:val="30"/>
          <w:szCs w:val="30"/>
        </w:rPr>
      </w:pPr>
      <w:bookmarkStart w:id="25" w:name="_Toc65687507"/>
      <w:r>
        <w:rPr>
          <w:rFonts w:ascii="Times New Roman" w:eastAsia="Times New Roman" w:hAnsi="Times New Roman" w:cs="Times New Roman"/>
          <w:b/>
          <w:sz w:val="30"/>
          <w:szCs w:val="30"/>
        </w:rPr>
        <w:t>Over the Whole Period (2008-2020)</w:t>
      </w:r>
      <w:bookmarkEnd w:id="25"/>
    </w:p>
    <w:p w14:paraId="6C3A6AAA" w14:textId="77777777" w:rsidR="00C63B62" w:rsidRDefault="00C63B62">
      <w:pPr>
        <w:ind w:left="900"/>
      </w:pPr>
    </w:p>
    <w:p w14:paraId="181AF49F" w14:textId="77777777"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14:paraId="5D272AC9" w14:textId="77777777"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14:anchorId="1E74CF38" wp14:editId="023E6B31">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14:paraId="42A1559C" w14:textId="77777777"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14</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Cumulative Returns of the 4 Strategies (2008-2020)</w:t>
      </w:r>
    </w:p>
    <w:p w14:paraId="425E0D6D" w14:textId="77777777" w:rsidR="00C63B62" w:rsidRDefault="00C63B62">
      <w:pPr>
        <w:jc w:val="both"/>
        <w:rPr>
          <w:rFonts w:ascii="Times New Roman" w:eastAsia="Times New Roman" w:hAnsi="Times New Roman" w:cs="Times New Roman"/>
          <w:b/>
        </w:rPr>
      </w:pPr>
    </w:p>
    <w:p w14:paraId="2D35DA94" w14:textId="77777777"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14:paraId="060F1A4A" w14:textId="77777777" w:rsidR="002B4DA5" w:rsidRDefault="005821BF" w:rsidP="002B4DA5">
      <w:pPr>
        <w:keepNext/>
        <w:jc w:val="both"/>
      </w:pPr>
      <w:r>
        <w:rPr>
          <w:rFonts w:ascii="Times New Roman" w:eastAsia="Times New Roman" w:hAnsi="Times New Roman" w:cs="Times New Roman"/>
          <w:b/>
          <w:noProof/>
        </w:rPr>
        <w:drawing>
          <wp:inline distT="114300" distB="114300" distL="114300" distR="114300" wp14:anchorId="2FA2F418" wp14:editId="197B0687">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14:paraId="0C70370B" w14:textId="77777777" w:rsidR="002B4DA5"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Pr="00001445">
        <w:rPr>
          <w:rFonts w:ascii="Times New Roman" w:hAnsi="Times New Roman" w:cs="Times New Roman"/>
          <w:noProof/>
          <w:color w:val="000000" w:themeColor="text1"/>
        </w:rPr>
        <w:t>7</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Strategy Performance Metrics (2008-2020)</w:t>
      </w:r>
    </w:p>
    <w:p w14:paraId="47FC5047" w14:textId="77777777" w:rsidR="00C63B62" w:rsidRDefault="00C63B62">
      <w:pPr>
        <w:jc w:val="both"/>
        <w:rPr>
          <w:rFonts w:ascii="Times New Roman" w:eastAsia="Times New Roman" w:hAnsi="Times New Roman" w:cs="Times New Roman"/>
          <w:b/>
        </w:rPr>
      </w:pPr>
    </w:p>
    <w:p w14:paraId="35A07EDF" w14:textId="014E0700"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lastRenderedPageBreak/>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004C1587">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14:paraId="69300B00" w14:textId="77777777" w:rsidR="00C63B62" w:rsidRDefault="005821BF" w:rsidP="001D3010">
      <w:pPr>
        <w:pStyle w:val="Heading2"/>
        <w:numPr>
          <w:ilvl w:val="1"/>
          <w:numId w:val="1"/>
        </w:numPr>
        <w:rPr>
          <w:rFonts w:ascii="Times New Roman" w:eastAsia="Times New Roman" w:hAnsi="Times New Roman" w:cs="Times New Roman"/>
          <w:b/>
          <w:sz w:val="30"/>
          <w:szCs w:val="30"/>
        </w:rPr>
      </w:pPr>
      <w:bookmarkStart w:id="26" w:name="_Toc65687508"/>
      <w:r>
        <w:rPr>
          <w:rFonts w:ascii="Times New Roman" w:eastAsia="Times New Roman" w:hAnsi="Times New Roman" w:cs="Times New Roman"/>
          <w:b/>
          <w:sz w:val="30"/>
          <w:szCs w:val="30"/>
        </w:rPr>
        <w:t>Post-GFC (2014-2020)</w:t>
      </w:r>
      <w:bookmarkEnd w:id="26"/>
    </w:p>
    <w:p w14:paraId="7322DE9B" w14:textId="77777777" w:rsidR="00FC27A8" w:rsidRPr="00FC27A8" w:rsidRDefault="00FC27A8" w:rsidP="00FC27A8"/>
    <w:p w14:paraId="1BC2D7D2" w14:textId="77777777" w:rsidR="002B4DA5" w:rsidRDefault="005821BF" w:rsidP="002B4DA5">
      <w:pPr>
        <w:keepNext/>
        <w:jc w:val="both"/>
      </w:pPr>
      <w:r>
        <w:rPr>
          <w:noProof/>
        </w:rPr>
        <w:drawing>
          <wp:inline distT="114300" distB="114300" distL="114300" distR="114300" wp14:anchorId="1FB6304D" wp14:editId="2B67C9D9">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14:paraId="1CDE6257" w14:textId="77777777" w:rsidR="00C63B62" w:rsidRPr="00001445" w:rsidRDefault="002B4DA5" w:rsidP="002B4DA5">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 xml:space="preserve">Figure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Figure \* ARABIC </w:instrText>
      </w:r>
      <w:r w:rsidRPr="00001445">
        <w:rPr>
          <w:rFonts w:ascii="Times New Roman" w:hAnsi="Times New Roman" w:cs="Times New Roman"/>
          <w:color w:val="000000" w:themeColor="text1"/>
        </w:rPr>
        <w:fldChar w:fldCharType="separate"/>
      </w:r>
      <w:r w:rsidR="005322A0" w:rsidRPr="00001445">
        <w:rPr>
          <w:rFonts w:ascii="Times New Roman" w:hAnsi="Times New Roman" w:cs="Times New Roman"/>
          <w:noProof/>
          <w:color w:val="000000" w:themeColor="text1"/>
        </w:rPr>
        <w:t>15</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Cumulative Returns of the 4 Strategies (2014-2020)</w:t>
      </w:r>
    </w:p>
    <w:p w14:paraId="1A6F6F49" w14:textId="77777777" w:rsidR="00C63B62" w:rsidRDefault="00C63B62">
      <w:pPr>
        <w:spacing w:line="480" w:lineRule="auto"/>
        <w:ind w:firstLine="90"/>
        <w:jc w:val="both"/>
        <w:rPr>
          <w:rFonts w:ascii="Times New Roman" w:eastAsia="Times New Roman" w:hAnsi="Times New Roman" w:cs="Times New Roman"/>
          <w:sz w:val="24"/>
          <w:szCs w:val="24"/>
          <w:highlight w:val="yellow"/>
        </w:rPr>
      </w:pPr>
    </w:p>
    <w:p w14:paraId="400D0887" w14:textId="0878D013" w:rsidR="00C63B62" w:rsidRDefault="005821BF">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8</w:t>
      </w:r>
      <w:r w:rsidRPr="002B4DA5">
        <w:rPr>
          <w:rFonts w:ascii="Times New Roman" w:eastAsia="Times New Roman" w:hAnsi="Times New Roman" w:cs="Times New Roman"/>
          <w:sz w:val="24"/>
          <w:szCs w:val="24"/>
        </w:rPr>
        <w:t xml:space="preserve"> and </w:t>
      </w:r>
      <w:r w:rsidR="004C1587">
        <w:rPr>
          <w:rFonts w:ascii="Times New Roman" w:eastAsia="Times New Roman" w:hAnsi="Times New Roman" w:cs="Times New Roman"/>
          <w:sz w:val="24"/>
          <w:szCs w:val="24"/>
          <w:lang w:val="en-US"/>
        </w:rPr>
        <w:t>F</w:t>
      </w:r>
      <w:proofErr w:type="spellStart"/>
      <w:r w:rsidRPr="002B4DA5">
        <w:rPr>
          <w:rFonts w:ascii="Times New Roman" w:eastAsia="Times New Roman" w:hAnsi="Times New Roman" w:cs="Times New Roman"/>
          <w:sz w:val="24"/>
          <w:szCs w:val="24"/>
        </w:rPr>
        <w:t>igure</w:t>
      </w:r>
      <w:proofErr w:type="spellEnd"/>
      <w:r w:rsidRPr="002B4DA5">
        <w:rPr>
          <w:rFonts w:ascii="Times New Roman" w:eastAsia="Times New Roman" w:hAnsi="Times New Roman" w:cs="Times New Roman"/>
          <w:sz w:val="24"/>
          <w:szCs w:val="24"/>
        </w:rPr>
        <w:t xml:space="preserve"> </w:t>
      </w:r>
      <w:r w:rsidR="002B4DA5" w:rsidRPr="002B4DA5">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show the four strategies’ performance from 2014 to 2020. We see</w:t>
      </w:r>
    </w:p>
    <w:p w14:paraId="4F0D080C" w14:textId="77777777"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inverse-vol-monthly strategy has superior performance with a</w:t>
      </w:r>
    </w:p>
    <w:p w14:paraId="41FA8881" w14:textId="37C63042"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much higher monthly Sharpe ratio of 1.49, the highest Calmar ratio of 0.70</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an acceptable max drawdown of -11.07%. Moreover, without the influence of the GFC, the buy-and-hold (US)</w:t>
      </w:r>
    </w:p>
    <w:p w14:paraId="43539607" w14:textId="77777777"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14:paraId="78AF6A39" w14:textId="77777777"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14:paraId="7C8B0B2F" w14:textId="77777777"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14:paraId="7D38FB4A" w14:textId="77777777" w:rsidR="00C63B62" w:rsidRDefault="00C63B62">
      <w:pPr>
        <w:jc w:val="both"/>
      </w:pPr>
    </w:p>
    <w:p w14:paraId="0E0D3169" w14:textId="77777777" w:rsidR="002B4DA5" w:rsidRDefault="005821BF" w:rsidP="002B4DA5">
      <w:pPr>
        <w:keepNext/>
        <w:jc w:val="both"/>
      </w:pPr>
      <w:r>
        <w:rPr>
          <w:rFonts w:ascii="Times New Roman" w:eastAsia="Times New Roman" w:hAnsi="Times New Roman" w:cs="Times New Roman"/>
          <w:noProof/>
        </w:rPr>
        <w:drawing>
          <wp:inline distT="114300" distB="114300" distL="114300" distR="114300" wp14:anchorId="47B7556F" wp14:editId="5F5567BA">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14:paraId="2B2D2F6F" w14:textId="77777777" w:rsidR="00C63B62" w:rsidRPr="00001445" w:rsidRDefault="002B4DA5" w:rsidP="002B4DA5">
      <w:pPr>
        <w:pStyle w:val="Caption"/>
        <w:jc w:val="center"/>
        <w:rPr>
          <w:rFonts w:ascii="Times New Roman" w:eastAsia="Times New Roman" w:hAnsi="Times New Roman" w:cs="Times New Roman"/>
          <w:color w:val="000000" w:themeColor="text1"/>
          <w:sz w:val="24"/>
          <w:szCs w:val="24"/>
        </w:rPr>
      </w:pPr>
      <w:r w:rsidRPr="00001445">
        <w:rPr>
          <w:rFonts w:ascii="Times New Roman" w:hAnsi="Times New Roman" w:cs="Times New Roman"/>
          <w:color w:val="000000" w:themeColor="text1"/>
        </w:rPr>
        <w:t xml:space="preserve">Table </w:t>
      </w:r>
      <w:r w:rsidRPr="00001445">
        <w:rPr>
          <w:rFonts w:ascii="Times New Roman" w:hAnsi="Times New Roman" w:cs="Times New Roman"/>
          <w:color w:val="000000" w:themeColor="text1"/>
        </w:rPr>
        <w:fldChar w:fldCharType="begin"/>
      </w:r>
      <w:r w:rsidRPr="00001445">
        <w:rPr>
          <w:rFonts w:ascii="Times New Roman" w:hAnsi="Times New Roman" w:cs="Times New Roman"/>
          <w:color w:val="000000" w:themeColor="text1"/>
        </w:rPr>
        <w:instrText xml:space="preserve"> SEQ Table \* ARABIC </w:instrText>
      </w:r>
      <w:r w:rsidRPr="00001445">
        <w:rPr>
          <w:rFonts w:ascii="Times New Roman" w:hAnsi="Times New Roman" w:cs="Times New Roman"/>
          <w:color w:val="000000" w:themeColor="text1"/>
        </w:rPr>
        <w:fldChar w:fldCharType="separate"/>
      </w:r>
      <w:r w:rsidRPr="00001445">
        <w:rPr>
          <w:rFonts w:ascii="Times New Roman" w:hAnsi="Times New Roman" w:cs="Times New Roman"/>
          <w:noProof/>
          <w:color w:val="000000" w:themeColor="text1"/>
        </w:rPr>
        <w:t>8</w:t>
      </w:r>
      <w:r w:rsidRPr="00001445">
        <w:rPr>
          <w:rFonts w:ascii="Times New Roman" w:hAnsi="Times New Roman" w:cs="Times New Roman"/>
          <w:color w:val="000000" w:themeColor="text1"/>
        </w:rPr>
        <w:fldChar w:fldCharType="end"/>
      </w:r>
      <w:r w:rsidRPr="00001445">
        <w:rPr>
          <w:rFonts w:ascii="Times New Roman" w:hAnsi="Times New Roman" w:cs="Times New Roman"/>
          <w:color w:val="000000" w:themeColor="text1"/>
        </w:rPr>
        <w:t>: Strategy Performance Metrics (2014-2020)</w:t>
      </w:r>
    </w:p>
    <w:p w14:paraId="7F818831" w14:textId="77777777" w:rsidR="00C63B62" w:rsidRDefault="00C63B62">
      <w:pPr>
        <w:spacing w:line="480" w:lineRule="auto"/>
        <w:jc w:val="both"/>
        <w:rPr>
          <w:rFonts w:ascii="Times New Roman" w:eastAsia="Times New Roman" w:hAnsi="Times New Roman" w:cs="Times New Roman"/>
          <w:sz w:val="24"/>
          <w:szCs w:val="24"/>
        </w:rPr>
      </w:pPr>
    </w:p>
    <w:p w14:paraId="2752BBF5" w14:textId="77777777"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14:paraId="2C017F18"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7" w:name="_Toc65687509"/>
      <w:r>
        <w:rPr>
          <w:rFonts w:ascii="Times New Roman" w:eastAsia="Times New Roman" w:hAnsi="Times New Roman" w:cs="Times New Roman"/>
          <w:b/>
          <w:sz w:val="36"/>
          <w:szCs w:val="36"/>
        </w:rPr>
        <w:t>Conclusion</w:t>
      </w:r>
      <w:bookmarkEnd w:id="27"/>
      <w:r>
        <w:rPr>
          <w:rFonts w:ascii="Times New Roman" w:eastAsia="Times New Roman" w:hAnsi="Times New Roman" w:cs="Times New Roman"/>
          <w:b/>
          <w:sz w:val="36"/>
          <w:szCs w:val="36"/>
        </w:rPr>
        <w:t xml:space="preserve"> </w:t>
      </w:r>
    </w:p>
    <w:p w14:paraId="5075946F" w14:textId="77777777" w:rsidR="00FC27A8" w:rsidRPr="00FC27A8" w:rsidRDefault="00FC27A8" w:rsidP="00FC27A8"/>
    <w:p w14:paraId="49CC4290"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w:t>
      </w: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w:t>
      </w:r>
      <w:proofErr w:type="gramStart"/>
      <w:r>
        <w:rPr>
          <w:rFonts w:ascii="Times New Roman" w:eastAsia="Times New Roman" w:hAnsi="Times New Roman" w:cs="Times New Roman"/>
          <w:sz w:val="24"/>
          <w:szCs w:val="24"/>
        </w:rPr>
        <w:t>L.H.,(</w:t>
      </w:r>
      <w:proofErr w:type="gramEnd"/>
      <w:r>
        <w:rPr>
          <w:rFonts w:ascii="Times New Roman" w:eastAsia="Times New Roman" w:hAnsi="Times New Roman" w:cs="Times New Roman"/>
          <w:sz w:val="24"/>
          <w:szCs w:val="24"/>
        </w:rPr>
        <w:t xml:space="preserve">2013) and validate the </w:t>
      </w:r>
      <w:r>
        <w:rPr>
          <w:rFonts w:ascii="Times New Roman" w:eastAsia="Times New Roman" w:hAnsi="Times New Roman" w:cs="Times New Roman"/>
          <w:sz w:val="24"/>
          <w:szCs w:val="24"/>
        </w:rPr>
        <w:lastRenderedPageBreak/>
        <w:t>effectiveness of the BAB factor in recent years (2008 - 2020). The BAB portfolio delivers significant excess return and Sharpe ratio, especially during normal years and bull markets.</w:t>
      </w:r>
    </w:p>
    <w:p w14:paraId="3C2258CB" w14:textId="6777E29D"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portfolio has a bad performance during financial crises, such as the GFC</w:t>
      </w:r>
      <w:r w:rsidR="00001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w:t>
      </w:r>
      <w:r w:rsidR="00001445">
        <w:rPr>
          <w:rFonts w:ascii="Times New Roman" w:eastAsia="Times New Roman" w:hAnsi="Times New Roman" w:cs="Times New Roman"/>
          <w:sz w:val="24"/>
          <w:szCs w:val="24"/>
        </w:rPr>
        <w:t>0</w:t>
      </w:r>
      <w:r>
        <w:rPr>
          <w:rFonts w:ascii="Times New Roman" w:eastAsia="Times New Roman" w:hAnsi="Times New Roman" w:cs="Times New Roman"/>
          <w:sz w:val="24"/>
          <w:szCs w:val="24"/>
        </w:rPr>
        <w:t>8) and Covid-19</w:t>
      </w:r>
      <w:r w:rsidR="00001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(2020), which will eliminate the excess returns achieved by the strategy. And by analyzing the factor loading on common factors, such as market, SML, HML, RMW, and CMA, we find that the BAB factor tends to look for profitable stocks and behaves more like a conservative investment strategy. </w:t>
      </w:r>
    </w:p>
    <w:p w14:paraId="0CB52C5B"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closing to one and thus the BAB factor has a positive beta, leading to a drop in return as the market crashes.</w:t>
      </w:r>
    </w:p>
    <w:p w14:paraId="1D7352E9"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14:paraId="6C4082CB" w14:textId="493628B8"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Lastly, we construct four trading strategies based on the BAB factor: buy-and-hold (China), buy-and-hold (US), equal-weight-monthly</w:t>
      </w:r>
      <w:r w:rsidR="00B605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inverse-vol-monthly and implement backtest both in the period of 2008-2020 and 2014-2020. Results show that the inverse-vol-monthly strategy is the most profitable and promising strategy as it gives the highest Sharpe ratio, highest Calmar </w:t>
      </w:r>
      <w:r>
        <w:rPr>
          <w:rFonts w:ascii="Times New Roman" w:eastAsia="Times New Roman" w:hAnsi="Times New Roman" w:cs="Times New Roman"/>
          <w:sz w:val="24"/>
          <w:szCs w:val="24"/>
        </w:rPr>
        <w:lastRenderedPageBreak/>
        <w:t xml:space="preserve">ratio, and lowest max drawdown in both testing periods, which shows its capability of generating a consistent and decent return and controlling downside risk simultaneously. </w:t>
      </w:r>
    </w:p>
    <w:p w14:paraId="01E690E6" w14:textId="77777777" w:rsidR="00C63B62" w:rsidRDefault="005821BF" w:rsidP="001D3010">
      <w:pPr>
        <w:pStyle w:val="Heading1"/>
        <w:numPr>
          <w:ilvl w:val="0"/>
          <w:numId w:val="1"/>
        </w:numPr>
        <w:jc w:val="both"/>
        <w:rPr>
          <w:rFonts w:ascii="Times New Roman" w:eastAsia="Times New Roman" w:hAnsi="Times New Roman" w:cs="Times New Roman"/>
          <w:b/>
          <w:sz w:val="36"/>
          <w:szCs w:val="36"/>
        </w:rPr>
      </w:pPr>
      <w:bookmarkStart w:id="28" w:name="_Toc65687510"/>
      <w:r>
        <w:rPr>
          <w:rFonts w:ascii="Times New Roman" w:eastAsia="Times New Roman" w:hAnsi="Times New Roman" w:cs="Times New Roman"/>
          <w:b/>
          <w:sz w:val="36"/>
          <w:szCs w:val="36"/>
        </w:rPr>
        <w:t>Future Work</w:t>
      </w:r>
      <w:bookmarkEnd w:id="28"/>
    </w:p>
    <w:p w14:paraId="05517172" w14:textId="77777777" w:rsidR="00FC27A8" w:rsidRPr="00FC27A8" w:rsidRDefault="00FC27A8" w:rsidP="00FC27A8"/>
    <w:p w14:paraId="2079C423"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bonds, credit, foreign exchange, and international markets. The test as well as the extension of the BAB factor to recent years can also be carried out in those markets. </w:t>
      </w:r>
    </w:p>
    <w:p w14:paraId="7A663324"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14:paraId="3DC4E520" w14:textId="7777777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fees, such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14:paraId="4596D437" w14:textId="6F2A15CA" w:rsidR="001D3010" w:rsidRDefault="001D3010">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simple attempt, we apply the strategy on </w:t>
      </w:r>
      <w:r w:rsidR="00B605D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universe of Russel</w:t>
      </w:r>
      <w:r w:rsidR="00B605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1000 in the US market</w:t>
      </w:r>
      <w:r w:rsidR="00BC39F9">
        <w:rPr>
          <w:rFonts w:ascii="Times New Roman" w:eastAsia="Times New Roman" w:hAnsi="Times New Roman" w:cs="Times New Roman"/>
          <w:sz w:val="24"/>
          <w:szCs w:val="24"/>
        </w:rPr>
        <w:t xml:space="preserve"> during 2008-2020. The</w:t>
      </w:r>
      <w:r>
        <w:rPr>
          <w:rFonts w:ascii="Times New Roman" w:eastAsia="Times New Roman" w:hAnsi="Times New Roman" w:cs="Times New Roman"/>
          <w:sz w:val="24"/>
          <w:szCs w:val="24"/>
        </w:rPr>
        <w:t xml:space="preserve"> stocks </w:t>
      </w:r>
      <w:r w:rsidR="00BC39F9">
        <w:rPr>
          <w:rFonts w:ascii="Times New Roman" w:eastAsia="Times New Roman" w:hAnsi="Times New Roman" w:cs="Times New Roman"/>
          <w:sz w:val="24"/>
          <w:szCs w:val="24"/>
        </w:rPr>
        <w:t xml:space="preserve">in this portfolio </w:t>
      </w:r>
      <w:r>
        <w:rPr>
          <w:rFonts w:ascii="Times New Roman" w:eastAsia="Times New Roman" w:hAnsi="Times New Roman" w:cs="Times New Roman"/>
          <w:sz w:val="24"/>
          <w:szCs w:val="24"/>
        </w:rPr>
        <w:t xml:space="preserve">are highly liquid and require low transaction cost. </w:t>
      </w:r>
      <w:r w:rsidR="00121CCE">
        <w:rPr>
          <w:rFonts w:ascii="Times New Roman" w:eastAsia="Times New Roman" w:hAnsi="Times New Roman" w:cs="Times New Roman"/>
          <w:sz w:val="24"/>
          <w:szCs w:val="24"/>
        </w:rPr>
        <w:t xml:space="preserve">Therefore, we may assume that our model </w:t>
      </w:r>
      <w:r w:rsidR="00911596">
        <w:rPr>
          <w:rFonts w:ascii="Times New Roman" w:eastAsia="Times New Roman" w:hAnsi="Times New Roman" w:cs="Times New Roman"/>
          <w:sz w:val="24"/>
          <w:szCs w:val="24"/>
        </w:rPr>
        <w:t>under</w:t>
      </w:r>
      <w:r w:rsidR="00121CCE">
        <w:rPr>
          <w:rFonts w:ascii="Times New Roman" w:eastAsia="Times New Roman" w:hAnsi="Times New Roman" w:cs="Times New Roman"/>
          <w:sz w:val="24"/>
          <w:szCs w:val="24"/>
        </w:rPr>
        <w:t xml:space="preserve"> this scenario is more realistic. Table 9 reports the results. Since firms in the universe are relatively large and valued in the market, their excess return</w:t>
      </w:r>
      <w:r w:rsidR="00B605DA">
        <w:rPr>
          <w:rFonts w:ascii="Times New Roman" w:eastAsia="Times New Roman" w:hAnsi="Times New Roman" w:cs="Times New Roman"/>
          <w:sz w:val="24"/>
          <w:szCs w:val="24"/>
        </w:rPr>
        <w:t>s</w:t>
      </w:r>
      <w:r w:rsidR="00121CCE">
        <w:rPr>
          <w:rFonts w:ascii="Times New Roman" w:eastAsia="Times New Roman" w:hAnsi="Times New Roman" w:cs="Times New Roman"/>
          <w:sz w:val="24"/>
          <w:szCs w:val="24"/>
        </w:rPr>
        <w:t xml:space="preserve"> are all positive, which is in contrast with the whole universe. </w:t>
      </w:r>
      <w:r w:rsidR="00F85EE6">
        <w:rPr>
          <w:rFonts w:ascii="Times New Roman" w:eastAsia="Times New Roman" w:hAnsi="Times New Roman" w:cs="Times New Roman"/>
          <w:sz w:val="24"/>
          <w:szCs w:val="24"/>
        </w:rPr>
        <w:t xml:space="preserve">The BAB portfolio yields </w:t>
      </w:r>
      <w:r w:rsidR="00212BD7">
        <w:rPr>
          <w:rFonts w:ascii="Times New Roman" w:eastAsia="Times New Roman" w:hAnsi="Times New Roman" w:cs="Times New Roman"/>
          <w:sz w:val="24"/>
          <w:szCs w:val="24"/>
        </w:rPr>
        <w:lastRenderedPageBreak/>
        <w:t xml:space="preserve">positive alphas and </w:t>
      </w:r>
      <w:r w:rsidR="00F85EE6">
        <w:rPr>
          <w:rFonts w:ascii="Times New Roman" w:eastAsia="Times New Roman" w:hAnsi="Times New Roman" w:cs="Times New Roman"/>
          <w:sz w:val="24"/>
          <w:szCs w:val="24"/>
        </w:rPr>
        <w:t>a Sharpe ratio of 0.378</w:t>
      </w:r>
      <w:r w:rsidR="00911596">
        <w:rPr>
          <w:rFonts w:ascii="Times New Roman" w:eastAsia="Times New Roman" w:hAnsi="Times New Roman" w:cs="Times New Roman"/>
          <w:sz w:val="24"/>
          <w:szCs w:val="24"/>
        </w:rPr>
        <w:t xml:space="preserve"> in this case. </w:t>
      </w:r>
      <w:r w:rsidR="007A65CA">
        <w:rPr>
          <w:rFonts w:ascii="Times New Roman" w:eastAsia="Times New Roman" w:hAnsi="Times New Roman" w:cs="Times New Roman"/>
          <w:sz w:val="24"/>
          <w:szCs w:val="24"/>
        </w:rPr>
        <w:t xml:space="preserve">This is an example of adjusting the </w:t>
      </w:r>
      <w:r w:rsidR="000C6B91">
        <w:rPr>
          <w:rFonts w:ascii="Times New Roman" w:eastAsia="Times New Roman" w:hAnsi="Times New Roman" w:cs="Times New Roman"/>
          <w:sz w:val="24"/>
          <w:szCs w:val="24"/>
        </w:rPr>
        <w:t>model</w:t>
      </w:r>
      <w:r w:rsidR="007A65CA">
        <w:rPr>
          <w:rFonts w:ascii="Times New Roman" w:eastAsia="Times New Roman" w:hAnsi="Times New Roman" w:cs="Times New Roman"/>
          <w:sz w:val="24"/>
          <w:szCs w:val="24"/>
        </w:rPr>
        <w:t xml:space="preserve"> on </w:t>
      </w:r>
      <w:r w:rsidR="00B605DA">
        <w:rPr>
          <w:rFonts w:ascii="Times New Roman" w:eastAsia="Times New Roman" w:hAnsi="Times New Roman" w:cs="Times New Roman"/>
          <w:sz w:val="24"/>
          <w:szCs w:val="24"/>
        </w:rPr>
        <w:t xml:space="preserve">a </w:t>
      </w:r>
      <w:r w:rsidR="007A65CA">
        <w:rPr>
          <w:rFonts w:ascii="Times New Roman" w:eastAsia="Times New Roman" w:hAnsi="Times New Roman" w:cs="Times New Roman"/>
          <w:sz w:val="24"/>
          <w:szCs w:val="24"/>
        </w:rPr>
        <w:t xml:space="preserve">different </w:t>
      </w:r>
      <w:r w:rsidR="00B605DA">
        <w:rPr>
          <w:rFonts w:ascii="Times New Roman" w:eastAsia="Times New Roman" w:hAnsi="Times New Roman" w:cs="Times New Roman"/>
          <w:sz w:val="24"/>
          <w:szCs w:val="24"/>
        </w:rPr>
        <w:t xml:space="preserve">universe </w:t>
      </w:r>
      <w:r w:rsidR="007A65CA">
        <w:rPr>
          <w:rFonts w:ascii="Times New Roman" w:eastAsia="Times New Roman" w:hAnsi="Times New Roman" w:cs="Times New Roman"/>
          <w:sz w:val="24"/>
          <w:szCs w:val="24"/>
        </w:rPr>
        <w:t>of stocks and over various periods</w:t>
      </w:r>
      <w:r w:rsidR="000C6B91">
        <w:rPr>
          <w:rFonts w:ascii="Times New Roman" w:eastAsia="Times New Roman" w:hAnsi="Times New Roman" w:cs="Times New Roman"/>
          <w:sz w:val="24"/>
          <w:szCs w:val="24"/>
        </w:rPr>
        <w:t xml:space="preserve"> to test for more practical strategies.</w:t>
      </w:r>
    </w:p>
    <w:p w14:paraId="465828C8" w14:textId="77777777" w:rsidR="000B764A" w:rsidRDefault="000B764A">
      <w:pPr>
        <w:spacing w:line="480" w:lineRule="auto"/>
        <w:ind w:left="90" w:firstLine="630"/>
        <w:jc w:val="both"/>
        <w:rPr>
          <w:rFonts w:ascii="Times New Roman" w:eastAsia="Times New Roman" w:hAnsi="Times New Roman" w:cs="Times New Roman"/>
          <w:sz w:val="24"/>
          <w:szCs w:val="24"/>
        </w:rPr>
      </w:pPr>
    </w:p>
    <w:p w14:paraId="3F216297" w14:textId="77777777" w:rsidR="000B764A" w:rsidRDefault="000B764A" w:rsidP="000B764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7933B1" wp14:editId="46C1076F">
            <wp:extent cx="5943600" cy="17106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ssel1000_portfolio_summary.jpg"/>
                    <pic:cNvPicPr/>
                  </pic:nvPicPr>
                  <pic:blipFill>
                    <a:blip r:embed="rId30"/>
                    <a:stretch>
                      <a:fillRect/>
                    </a:stretch>
                  </pic:blipFill>
                  <pic:spPr>
                    <a:xfrm>
                      <a:off x="0" y="0"/>
                      <a:ext cx="5943600" cy="1710690"/>
                    </a:xfrm>
                    <a:prstGeom prst="rect">
                      <a:avLst/>
                    </a:prstGeom>
                  </pic:spPr>
                </pic:pic>
              </a:graphicData>
            </a:graphic>
          </wp:inline>
        </w:drawing>
      </w:r>
    </w:p>
    <w:p w14:paraId="7ECFFDD6" w14:textId="42560CD4" w:rsidR="000B764A" w:rsidRPr="00001445" w:rsidRDefault="000B764A" w:rsidP="000B764A">
      <w:pPr>
        <w:spacing w:line="480" w:lineRule="auto"/>
        <w:ind w:left="90" w:firstLine="630"/>
        <w:jc w:val="center"/>
        <w:rPr>
          <w:rFonts w:ascii="Times New Roman" w:hAnsi="Times New Roman" w:cs="Times New Roman"/>
          <w:i/>
          <w:color w:val="000000" w:themeColor="text1"/>
          <w:sz w:val="18"/>
          <w:szCs w:val="18"/>
        </w:rPr>
      </w:pPr>
      <w:r w:rsidRPr="00001445">
        <w:rPr>
          <w:rFonts w:ascii="Times New Roman" w:hAnsi="Times New Roman" w:cs="Times New Roman"/>
          <w:i/>
          <w:color w:val="000000" w:themeColor="text1"/>
          <w:sz w:val="18"/>
          <w:szCs w:val="18"/>
        </w:rPr>
        <w:t xml:space="preserve">Table </w:t>
      </w:r>
      <w:r w:rsidR="00961FE7" w:rsidRPr="00001445">
        <w:rPr>
          <w:rFonts w:ascii="Times New Roman" w:hAnsi="Times New Roman" w:cs="Times New Roman"/>
          <w:i/>
          <w:color w:val="000000" w:themeColor="text1"/>
          <w:sz w:val="18"/>
          <w:szCs w:val="18"/>
        </w:rPr>
        <w:t>9</w:t>
      </w:r>
      <w:r w:rsidRPr="00001445">
        <w:rPr>
          <w:rFonts w:ascii="Times New Roman" w:hAnsi="Times New Roman" w:cs="Times New Roman"/>
          <w:i/>
          <w:color w:val="000000" w:themeColor="text1"/>
          <w:sz w:val="18"/>
          <w:szCs w:val="18"/>
        </w:rPr>
        <w:t xml:space="preserve">: </w:t>
      </w:r>
      <w:r w:rsidR="00961FE7" w:rsidRPr="00001445">
        <w:rPr>
          <w:rFonts w:ascii="Times New Roman" w:hAnsi="Times New Roman" w:cs="Times New Roman"/>
          <w:i/>
          <w:color w:val="000000" w:themeColor="text1"/>
          <w:sz w:val="18"/>
          <w:szCs w:val="18"/>
        </w:rPr>
        <w:t>BAB Factor on Russel</w:t>
      </w:r>
      <w:r w:rsidR="00B605DA" w:rsidRPr="00001445">
        <w:rPr>
          <w:rFonts w:ascii="Times New Roman" w:hAnsi="Times New Roman" w:cs="Times New Roman"/>
          <w:i/>
          <w:color w:val="000000" w:themeColor="text1"/>
          <w:sz w:val="18"/>
          <w:szCs w:val="18"/>
        </w:rPr>
        <w:t xml:space="preserve"> </w:t>
      </w:r>
      <w:r w:rsidR="00961FE7" w:rsidRPr="00001445">
        <w:rPr>
          <w:rFonts w:ascii="Times New Roman" w:hAnsi="Times New Roman" w:cs="Times New Roman"/>
          <w:i/>
          <w:color w:val="000000" w:themeColor="text1"/>
          <w:sz w:val="18"/>
          <w:szCs w:val="18"/>
        </w:rPr>
        <w:t>1000 Performance</w:t>
      </w:r>
      <w:r w:rsidRPr="00001445">
        <w:rPr>
          <w:rFonts w:ascii="Times New Roman" w:hAnsi="Times New Roman" w:cs="Times New Roman"/>
          <w:i/>
          <w:color w:val="000000" w:themeColor="text1"/>
          <w:sz w:val="18"/>
          <w:szCs w:val="18"/>
        </w:rPr>
        <w:t xml:space="preserve"> (20</w:t>
      </w:r>
      <w:r w:rsidR="002C7BC9" w:rsidRPr="00001445">
        <w:rPr>
          <w:rFonts w:ascii="Times New Roman" w:hAnsi="Times New Roman" w:cs="Times New Roman"/>
          <w:i/>
          <w:color w:val="000000" w:themeColor="text1"/>
          <w:sz w:val="18"/>
          <w:szCs w:val="18"/>
        </w:rPr>
        <w:t>0</w:t>
      </w:r>
      <w:r w:rsidR="00961FE7" w:rsidRPr="00001445">
        <w:rPr>
          <w:rFonts w:ascii="Times New Roman" w:hAnsi="Times New Roman" w:cs="Times New Roman"/>
          <w:i/>
          <w:color w:val="000000" w:themeColor="text1"/>
          <w:sz w:val="18"/>
          <w:szCs w:val="18"/>
        </w:rPr>
        <w:t>8</w:t>
      </w:r>
      <w:r w:rsidRPr="00001445">
        <w:rPr>
          <w:rFonts w:ascii="Times New Roman" w:hAnsi="Times New Roman" w:cs="Times New Roman"/>
          <w:i/>
          <w:color w:val="000000" w:themeColor="text1"/>
          <w:sz w:val="18"/>
          <w:szCs w:val="18"/>
        </w:rPr>
        <w:t>-2020)</w:t>
      </w:r>
    </w:p>
    <w:p w14:paraId="0C4A09C9" w14:textId="77777777" w:rsidR="000B764A" w:rsidRPr="002C7BC9" w:rsidRDefault="000B764A" w:rsidP="000B764A">
      <w:pPr>
        <w:spacing w:line="480" w:lineRule="auto"/>
        <w:ind w:left="90" w:firstLine="630"/>
        <w:jc w:val="center"/>
        <w:rPr>
          <w:rFonts w:ascii="Times New Roman" w:eastAsia="Times New Roman" w:hAnsi="Times New Roman" w:cs="Times New Roman"/>
          <w:i/>
          <w:color w:val="1F497D" w:themeColor="text2"/>
          <w:sz w:val="18"/>
          <w:szCs w:val="18"/>
        </w:rPr>
      </w:pPr>
    </w:p>
    <w:p w14:paraId="0F660E0F" w14:textId="3C92E697"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characteristics, we propose an </w:t>
      </w:r>
      <w:r w:rsidR="00B605DA">
        <w:rPr>
          <w:rFonts w:ascii="Times New Roman" w:eastAsia="Times New Roman" w:hAnsi="Times New Roman" w:cs="Times New Roman"/>
          <w:sz w:val="24"/>
          <w:szCs w:val="24"/>
        </w:rPr>
        <w:t>industry-</w:t>
      </w:r>
      <w:r>
        <w:rPr>
          <w:rFonts w:ascii="Times New Roman" w:eastAsia="Times New Roman" w:hAnsi="Times New Roman" w:cs="Times New Roman"/>
          <w:sz w:val="24"/>
          <w:szCs w:val="24"/>
        </w:rPr>
        <w:t xml:space="preserve">neutral strategy which is to apply the BAB factor within each industry, where the market index is replaced by the industry index. </w:t>
      </w:r>
    </w:p>
    <w:p w14:paraId="29D6D5DA" w14:textId="77777777" w:rsidR="004C1587" w:rsidRDefault="004C1587">
      <w:pPr>
        <w:rPr>
          <w:rFonts w:ascii="Times New Roman" w:eastAsia="Times New Roman" w:hAnsi="Times New Roman" w:cs="Times New Roman"/>
          <w:b/>
          <w:sz w:val="36"/>
          <w:szCs w:val="36"/>
        </w:rPr>
      </w:pPr>
      <w:bookmarkStart w:id="29" w:name="_Toc65687511"/>
      <w:r>
        <w:rPr>
          <w:rFonts w:ascii="Times New Roman" w:eastAsia="Times New Roman" w:hAnsi="Times New Roman" w:cs="Times New Roman"/>
          <w:b/>
          <w:sz w:val="36"/>
          <w:szCs w:val="36"/>
        </w:rPr>
        <w:br w:type="page"/>
      </w:r>
    </w:p>
    <w:p w14:paraId="5936051A" w14:textId="296F31D1" w:rsidR="00C63B62" w:rsidRDefault="005821BF" w:rsidP="001D3010">
      <w:pPr>
        <w:pStyle w:val="Heading1"/>
        <w:numPr>
          <w:ilvl w:val="0"/>
          <w:numId w:val="1"/>
        </w:num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Bibliography</w:t>
      </w:r>
      <w:bookmarkEnd w:id="29"/>
    </w:p>
    <w:p w14:paraId="086EA45E" w14:textId="77777777" w:rsidR="00FC27A8" w:rsidRPr="00FC27A8" w:rsidRDefault="00FC27A8" w:rsidP="00FC27A8"/>
    <w:p w14:paraId="17A46F89" w14:textId="77777777"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w:t>
      </w:r>
      <w:proofErr w:type="spellStart"/>
      <w:r>
        <w:rPr>
          <w:rFonts w:ascii="Times New Roman" w:eastAsia="Times New Roman" w:hAnsi="Times New Roman" w:cs="Times New Roman"/>
          <w:sz w:val="24"/>
          <w:szCs w:val="24"/>
        </w:rPr>
        <w:t>Hodrick</w:t>
      </w:r>
      <w:proofErr w:type="spellEnd"/>
      <w:r>
        <w:rPr>
          <w:rFonts w:ascii="Times New Roman" w:eastAsia="Times New Roman" w:hAnsi="Times New Roman" w:cs="Times New Roman"/>
          <w:sz w:val="24"/>
          <w:szCs w:val="24"/>
        </w:rPr>
        <w:t xml:space="preserve">, R. J., Xing, Y., &amp; Zhang, X. (2006). The Cross-Section of Volatility  </w:t>
      </w:r>
    </w:p>
    <w:p w14:paraId="1A5795E4" w14:textId="77777777"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14:paraId="2D1E0B5E" w14:textId="77777777" w:rsidR="00C63B62" w:rsidRDefault="00C63B62">
      <w:pPr>
        <w:ind w:firstLine="90"/>
        <w:jc w:val="both"/>
        <w:rPr>
          <w:rFonts w:ascii="Times New Roman" w:eastAsia="Times New Roman" w:hAnsi="Times New Roman" w:cs="Times New Roman"/>
          <w:sz w:val="24"/>
          <w:szCs w:val="24"/>
        </w:rPr>
      </w:pPr>
    </w:p>
    <w:p w14:paraId="74A6F02F"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14:paraId="43592F83" w14:textId="77777777" w:rsidR="00C63B62" w:rsidRDefault="00C63B62">
      <w:pPr>
        <w:ind w:left="720" w:hanging="630"/>
        <w:jc w:val="both"/>
        <w:rPr>
          <w:rFonts w:ascii="Times New Roman" w:eastAsia="Times New Roman" w:hAnsi="Times New Roman" w:cs="Times New Roman"/>
          <w:sz w:val="24"/>
          <w:szCs w:val="24"/>
        </w:rPr>
      </w:pPr>
    </w:p>
    <w:p w14:paraId="4F8098EB" w14:textId="77777777"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14:paraId="13775188" w14:textId="77777777" w:rsidR="00C63B62" w:rsidRDefault="00C63B62">
      <w:pPr>
        <w:ind w:left="720" w:hanging="630"/>
        <w:jc w:val="both"/>
        <w:rPr>
          <w:rFonts w:ascii="Times New Roman" w:eastAsia="Times New Roman" w:hAnsi="Times New Roman" w:cs="Times New Roman"/>
          <w:sz w:val="24"/>
          <w:szCs w:val="24"/>
        </w:rPr>
      </w:pPr>
    </w:p>
    <w:p w14:paraId="637F7FEF"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w:t>
      </w:r>
      <w:proofErr w:type="spellStart"/>
      <w:r>
        <w:rPr>
          <w:rFonts w:ascii="Times New Roman" w:eastAsia="Times New Roman" w:hAnsi="Times New Roman" w:cs="Times New Roman"/>
          <w:sz w:val="24"/>
          <w:szCs w:val="24"/>
        </w:rPr>
        <w:t>Pim</w:t>
      </w:r>
      <w:proofErr w:type="spellEnd"/>
      <w:r>
        <w:rPr>
          <w:rFonts w:ascii="Times New Roman" w:eastAsia="Times New Roman" w:hAnsi="Times New Roman" w:cs="Times New Roman"/>
          <w:sz w:val="24"/>
          <w:szCs w:val="24"/>
        </w:rPr>
        <w:t xml:space="preserve">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14:paraId="2D5BD023" w14:textId="77777777" w:rsidR="00C63B62" w:rsidRDefault="00C63B62">
      <w:pPr>
        <w:ind w:left="720" w:hanging="630"/>
        <w:jc w:val="both"/>
        <w:rPr>
          <w:rFonts w:ascii="Times New Roman" w:eastAsia="Times New Roman" w:hAnsi="Times New Roman" w:cs="Times New Roman"/>
          <w:sz w:val="24"/>
          <w:szCs w:val="24"/>
        </w:rPr>
      </w:pPr>
    </w:p>
    <w:p w14:paraId="364CA02A" w14:textId="77777777"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Novy</w:t>
      </w:r>
      <w:proofErr w:type="spellEnd"/>
      <w:r>
        <w:rPr>
          <w:rFonts w:ascii="Times New Roman" w:eastAsia="Times New Roman" w:hAnsi="Times New Roman" w:cs="Times New Roman"/>
          <w:sz w:val="24"/>
          <w:szCs w:val="24"/>
        </w:rPr>
        <w:t xml:space="preserve">-Marx R, </w:t>
      </w:r>
      <w:proofErr w:type="spellStart"/>
      <w:r>
        <w:rPr>
          <w:rFonts w:ascii="Times New Roman" w:eastAsia="Times New Roman" w:hAnsi="Times New Roman" w:cs="Times New Roman"/>
          <w:sz w:val="24"/>
          <w:szCs w:val="24"/>
        </w:rPr>
        <w:t>Velikov</w:t>
      </w:r>
      <w:proofErr w:type="spellEnd"/>
      <w:r>
        <w:rPr>
          <w:rFonts w:ascii="Times New Roman" w:eastAsia="Times New Roman" w:hAnsi="Times New Roman" w:cs="Times New Roman"/>
          <w:sz w:val="24"/>
          <w:szCs w:val="24"/>
        </w:rPr>
        <w:t xml:space="preserve"> M. (2018). Betting against betting against beta[J]. SSRN 3300965.</w:t>
      </w:r>
    </w:p>
    <w:p w14:paraId="34A92FBE" w14:textId="77777777" w:rsidR="00C63B62" w:rsidRDefault="00C63B62">
      <w:pPr>
        <w:ind w:left="720" w:hanging="630"/>
        <w:jc w:val="both"/>
        <w:rPr>
          <w:rFonts w:ascii="Times New Roman" w:eastAsia="Times New Roman" w:hAnsi="Times New Roman" w:cs="Times New Roman"/>
          <w:sz w:val="24"/>
          <w:szCs w:val="24"/>
        </w:rPr>
      </w:pPr>
    </w:p>
    <w:p w14:paraId="5999669C"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14:paraId="6D025FA9" w14:textId="77777777" w:rsidR="00C63B62" w:rsidRDefault="00C63B62">
      <w:pPr>
        <w:ind w:left="720" w:hanging="630"/>
        <w:jc w:val="both"/>
        <w:rPr>
          <w:rFonts w:ascii="Times New Roman" w:eastAsia="Times New Roman" w:hAnsi="Times New Roman" w:cs="Times New Roman"/>
          <w:sz w:val="24"/>
          <w:szCs w:val="24"/>
        </w:rPr>
      </w:pPr>
    </w:p>
    <w:p w14:paraId="0F1CD34E" w14:textId="77777777"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14:paraId="5FE30304" w14:textId="77777777" w:rsidR="00C63B62" w:rsidRDefault="00C63B62">
      <w:pPr>
        <w:ind w:left="720" w:hanging="630"/>
        <w:jc w:val="both"/>
        <w:rPr>
          <w:rFonts w:ascii="Times New Roman" w:eastAsia="Times New Roman" w:hAnsi="Times New Roman" w:cs="Times New Roman"/>
          <w:sz w:val="24"/>
          <w:szCs w:val="24"/>
        </w:rPr>
      </w:pPr>
    </w:p>
    <w:p w14:paraId="22F7ACB0" w14:textId="77777777"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Yanran</w:t>
      </w:r>
      <w:proofErr w:type="spellEnd"/>
      <w:r>
        <w:rPr>
          <w:rFonts w:ascii="Times New Roman" w:eastAsia="Times New Roman" w:hAnsi="Times New Roman" w:cs="Times New Roman"/>
          <w:sz w:val="24"/>
          <w:szCs w:val="24"/>
        </w:rPr>
        <w:t xml:space="preserve">-Annie Zhou, Maria H. Kim, </w:t>
      </w:r>
      <w:proofErr w:type="spellStart"/>
      <w:r>
        <w:rPr>
          <w:rFonts w:ascii="Times New Roman" w:eastAsia="Times New Roman" w:hAnsi="Times New Roman" w:cs="Times New Roman"/>
          <w:sz w:val="24"/>
          <w:szCs w:val="24"/>
        </w:rPr>
        <w:t>Shiguang</w:t>
      </w:r>
      <w:proofErr w:type="spellEnd"/>
      <w:r>
        <w:rPr>
          <w:rFonts w:ascii="Times New Roman" w:eastAsia="Times New Roman" w:hAnsi="Times New Roman" w:cs="Times New Roman"/>
          <w:sz w:val="24"/>
          <w:szCs w:val="24"/>
        </w:rPr>
        <w:t xml:space="preserve"> Ma. (2012). Survive or die? An empirical study on Chinese ST firms. University of Wollongong Research Online.</w:t>
      </w:r>
    </w:p>
    <w:p w14:paraId="12A8958F" w14:textId="77777777"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1">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14:paraId="687E5C93" w14:textId="77777777" w:rsidR="00C63B62" w:rsidRDefault="00C63B62">
      <w:pPr>
        <w:ind w:left="720" w:hanging="630"/>
        <w:jc w:val="both"/>
        <w:rPr>
          <w:rFonts w:ascii="Times New Roman" w:eastAsia="Times New Roman" w:hAnsi="Times New Roman" w:cs="Times New Roman"/>
          <w:sz w:val="24"/>
          <w:szCs w:val="24"/>
        </w:rPr>
      </w:pPr>
    </w:p>
    <w:p w14:paraId="52B25422"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2">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14:paraId="1E52894D" w14:textId="77777777" w:rsidR="00C63B62" w:rsidRDefault="00C63B62">
      <w:pPr>
        <w:ind w:left="720" w:hanging="630"/>
        <w:jc w:val="both"/>
        <w:rPr>
          <w:rFonts w:ascii="Times New Roman" w:eastAsia="Times New Roman" w:hAnsi="Times New Roman" w:cs="Times New Roman"/>
          <w:sz w:val="24"/>
          <w:szCs w:val="24"/>
        </w:rPr>
      </w:pPr>
    </w:p>
    <w:p w14:paraId="5F6A067E"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3">
        <w:r>
          <w:rPr>
            <w:rFonts w:ascii="Times New Roman" w:eastAsia="Times New Roman" w:hAnsi="Times New Roman" w:cs="Times New Roman"/>
            <w:color w:val="1155CC"/>
            <w:sz w:val="24"/>
            <w:szCs w:val="24"/>
            <w:u w:val="single"/>
          </w:rPr>
          <w:t>http://www.crsp.org/resources/data</w:t>
        </w:r>
      </w:hyperlink>
    </w:p>
    <w:p w14:paraId="01880078" w14:textId="77777777" w:rsidR="00C63B62" w:rsidRDefault="00C63B62">
      <w:pPr>
        <w:ind w:left="720" w:hanging="630"/>
        <w:jc w:val="both"/>
        <w:rPr>
          <w:rFonts w:ascii="Times New Roman" w:eastAsia="Times New Roman" w:hAnsi="Times New Roman" w:cs="Times New Roman"/>
          <w:sz w:val="24"/>
          <w:szCs w:val="24"/>
        </w:rPr>
      </w:pPr>
    </w:p>
    <w:p w14:paraId="5986B643"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Data and Industrial Classification Data. (2021).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w:t>
      </w:r>
    </w:p>
    <w:p w14:paraId="200B0ACD"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4"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14:paraId="62AA0CF9" w14:textId="77777777" w:rsidR="00C63B62" w:rsidRDefault="00C63B62">
      <w:pPr>
        <w:ind w:left="90"/>
        <w:jc w:val="both"/>
        <w:rPr>
          <w:rFonts w:ascii="Times New Roman" w:eastAsia="Times New Roman" w:hAnsi="Times New Roman" w:cs="Times New Roman"/>
          <w:sz w:val="24"/>
          <w:szCs w:val="24"/>
        </w:rPr>
      </w:pPr>
    </w:p>
    <w:p w14:paraId="30C096A2"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Fama-French 3-factor and 5-factor data in China’s A-share market. (2021). CSMAR. (</w:t>
      </w:r>
      <w:hyperlink r:id="rId35">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14:paraId="675F8716" w14:textId="77777777" w:rsidR="00C63B62" w:rsidRDefault="00C63B62">
      <w:pPr>
        <w:ind w:left="90"/>
        <w:jc w:val="both"/>
        <w:rPr>
          <w:rFonts w:ascii="Times New Roman" w:eastAsia="Times New Roman" w:hAnsi="Times New Roman" w:cs="Times New Roman"/>
          <w:sz w:val="24"/>
          <w:szCs w:val="24"/>
        </w:rPr>
      </w:pPr>
    </w:p>
    <w:p w14:paraId="56CE46B6"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w:t>
      </w:r>
      <w:proofErr w:type="spellStart"/>
      <w:r>
        <w:rPr>
          <w:rFonts w:ascii="Times New Roman" w:eastAsia="Times New Roman" w:hAnsi="Times New Roman" w:cs="Times New Roman"/>
          <w:sz w:val="24"/>
          <w:szCs w:val="24"/>
        </w:rPr>
        <w:t>AsianBondsOnline</w:t>
      </w:r>
      <w:proofErr w:type="spellEnd"/>
      <w:r>
        <w:rPr>
          <w:rFonts w:ascii="Times New Roman" w:eastAsia="Times New Roman" w:hAnsi="Times New Roman" w:cs="Times New Roman"/>
          <w:sz w:val="24"/>
          <w:szCs w:val="24"/>
        </w:rPr>
        <w:t xml:space="preserve">. </w:t>
      </w:r>
    </w:p>
    <w:p w14:paraId="427B874A" w14:textId="77777777"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6">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14:paraId="1801ED30" w14:textId="77777777" w:rsidR="00A841D6" w:rsidRDefault="00A841D6">
      <w:pPr>
        <w:ind w:left="90"/>
        <w:jc w:val="both"/>
        <w:rPr>
          <w:rFonts w:ascii="Times New Roman" w:eastAsia="Times New Roman" w:hAnsi="Times New Roman" w:cs="Times New Roman"/>
          <w:sz w:val="24"/>
          <w:szCs w:val="24"/>
        </w:rPr>
      </w:pPr>
    </w:p>
    <w:p w14:paraId="1CF512F8" w14:textId="77777777" w:rsidR="00C63B62" w:rsidRDefault="005821BF" w:rsidP="001D3010">
      <w:pPr>
        <w:pStyle w:val="Heading1"/>
        <w:numPr>
          <w:ilvl w:val="0"/>
          <w:numId w:val="1"/>
        </w:numPr>
        <w:spacing w:after="0"/>
        <w:jc w:val="both"/>
        <w:rPr>
          <w:rFonts w:ascii="Times New Roman" w:eastAsia="Times New Roman" w:hAnsi="Times New Roman" w:cs="Times New Roman"/>
          <w:b/>
          <w:sz w:val="36"/>
          <w:szCs w:val="36"/>
        </w:rPr>
      </w:pPr>
      <w:bookmarkStart w:id="30" w:name="_Toc65687512"/>
      <w:r>
        <w:rPr>
          <w:rFonts w:ascii="Times New Roman" w:eastAsia="Times New Roman" w:hAnsi="Times New Roman" w:cs="Times New Roman"/>
          <w:b/>
          <w:sz w:val="36"/>
          <w:szCs w:val="36"/>
        </w:rPr>
        <w:t>Appendix</w:t>
      </w:r>
      <w:bookmarkEnd w:id="30"/>
    </w:p>
    <w:p w14:paraId="00E58758" w14:textId="77777777" w:rsidR="00C63B62" w:rsidRDefault="005821BF" w:rsidP="001D3010">
      <w:pPr>
        <w:pStyle w:val="Heading2"/>
        <w:numPr>
          <w:ilvl w:val="1"/>
          <w:numId w:val="1"/>
        </w:numPr>
        <w:spacing w:before="0"/>
        <w:jc w:val="both"/>
        <w:rPr>
          <w:rFonts w:ascii="Times New Roman" w:eastAsia="Times New Roman" w:hAnsi="Times New Roman" w:cs="Times New Roman"/>
          <w:b/>
          <w:sz w:val="30"/>
          <w:szCs w:val="30"/>
        </w:rPr>
      </w:pPr>
      <w:bookmarkStart w:id="31" w:name="_Toc65687513"/>
      <w:r>
        <w:rPr>
          <w:rFonts w:ascii="Times New Roman" w:eastAsia="Times New Roman" w:hAnsi="Times New Roman" w:cs="Times New Roman"/>
          <w:b/>
          <w:sz w:val="30"/>
          <w:szCs w:val="30"/>
        </w:rPr>
        <w:t>Cumulative Excess Returns for HML and CMA factors in China market</w:t>
      </w:r>
      <w:bookmarkEnd w:id="31"/>
      <w:r>
        <w:rPr>
          <w:rFonts w:ascii="Times New Roman" w:eastAsia="Times New Roman" w:hAnsi="Times New Roman" w:cs="Times New Roman"/>
          <w:b/>
          <w:sz w:val="30"/>
          <w:szCs w:val="30"/>
        </w:rPr>
        <w:tab/>
      </w:r>
    </w:p>
    <w:p w14:paraId="0085E6E2" w14:textId="77777777" w:rsidR="005322A0" w:rsidRDefault="005821BF" w:rsidP="00550FB1">
      <w:pPr>
        <w:jc w:val="center"/>
      </w:pPr>
      <w:bookmarkStart w:id="32" w:name="_yg4j4mcjz5re" w:colFirst="0" w:colLast="0"/>
      <w:bookmarkEnd w:id="32"/>
      <w:r>
        <w:rPr>
          <w:noProof/>
        </w:rPr>
        <w:drawing>
          <wp:inline distT="114300" distB="114300" distL="114300" distR="114300" wp14:anchorId="76470A02" wp14:editId="1E57E305">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330666" cy="3975219"/>
                    </a:xfrm>
                    <a:prstGeom prst="rect">
                      <a:avLst/>
                    </a:prstGeom>
                    <a:ln/>
                  </pic:spPr>
                </pic:pic>
              </a:graphicData>
            </a:graphic>
          </wp:inline>
        </w:drawing>
      </w:r>
    </w:p>
    <w:p w14:paraId="2BF70A27" w14:textId="77777777" w:rsidR="00C63B62"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 xml:space="preserve">Figure </w:t>
      </w:r>
      <w:r w:rsidR="00BF3022" w:rsidRPr="00001445">
        <w:rPr>
          <w:rFonts w:ascii="Times New Roman" w:hAnsi="Times New Roman" w:cs="Times New Roman"/>
          <w:color w:val="000000" w:themeColor="text1"/>
        </w:rPr>
        <w:fldChar w:fldCharType="begin"/>
      </w:r>
      <w:r w:rsidR="00BF3022" w:rsidRPr="00001445">
        <w:rPr>
          <w:rFonts w:ascii="Times New Roman" w:hAnsi="Times New Roman" w:cs="Times New Roman"/>
          <w:color w:val="000000" w:themeColor="text1"/>
        </w:rPr>
        <w:instrText xml:space="preserve"> SEQ Figure \* ARABIC </w:instrText>
      </w:r>
      <w:r w:rsidR="00BF3022" w:rsidRPr="00001445">
        <w:rPr>
          <w:rFonts w:ascii="Times New Roman" w:hAnsi="Times New Roman" w:cs="Times New Roman"/>
          <w:color w:val="000000" w:themeColor="text1"/>
        </w:rPr>
        <w:fldChar w:fldCharType="separate"/>
      </w:r>
      <w:r w:rsidRPr="00001445">
        <w:rPr>
          <w:rFonts w:ascii="Times New Roman" w:hAnsi="Times New Roman" w:cs="Times New Roman"/>
          <w:noProof/>
          <w:color w:val="000000" w:themeColor="text1"/>
        </w:rPr>
        <w:t>16</w:t>
      </w:r>
      <w:r w:rsidR="00BF3022" w:rsidRPr="00001445">
        <w:rPr>
          <w:rFonts w:ascii="Times New Roman" w:hAnsi="Times New Roman" w:cs="Times New Roman"/>
          <w:noProof/>
          <w:color w:val="000000" w:themeColor="text1"/>
        </w:rPr>
        <w:fldChar w:fldCharType="end"/>
      </w:r>
      <w:r w:rsidRPr="00001445">
        <w:rPr>
          <w:rFonts w:ascii="Times New Roman" w:hAnsi="Times New Roman" w:cs="Times New Roman"/>
          <w:color w:val="000000" w:themeColor="text1"/>
        </w:rPr>
        <w:t>: Chinese HML Factor: Cumulative Return of Risk Premium</w:t>
      </w:r>
    </w:p>
    <w:p w14:paraId="3F4D32ED" w14:textId="77777777" w:rsidR="00C63B62" w:rsidRDefault="005821BF" w:rsidP="0096055F">
      <w:pPr>
        <w:jc w:val="center"/>
      </w:pPr>
      <w:r>
        <w:rPr>
          <w:noProof/>
        </w:rPr>
        <w:lastRenderedPageBreak/>
        <w:drawing>
          <wp:inline distT="114300" distB="114300" distL="114300" distR="114300" wp14:anchorId="2CACE6B2" wp14:editId="001B1721">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280489" cy="3994216"/>
                    </a:xfrm>
                    <a:prstGeom prst="rect">
                      <a:avLst/>
                    </a:prstGeom>
                    <a:ln/>
                  </pic:spPr>
                </pic:pic>
              </a:graphicData>
            </a:graphic>
          </wp:inline>
        </w:drawing>
      </w:r>
    </w:p>
    <w:p w14:paraId="0FA7747F"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17: Chinese CMA Factor: Cumulative Return of Risk Premium</w:t>
      </w:r>
    </w:p>
    <w:p w14:paraId="262CE562" w14:textId="77777777" w:rsidR="005322A0" w:rsidRDefault="005322A0" w:rsidP="0096055F">
      <w:pPr>
        <w:jc w:val="center"/>
      </w:pPr>
    </w:p>
    <w:p w14:paraId="2368B1C0" w14:textId="77777777" w:rsidR="00C63B62" w:rsidRDefault="00C63B62"/>
    <w:p w14:paraId="0277E1BA" w14:textId="77777777" w:rsidR="00A841D6" w:rsidRDefault="00A841D6"/>
    <w:p w14:paraId="4C1B6147" w14:textId="77777777" w:rsidR="00A841D6" w:rsidRDefault="00A841D6"/>
    <w:p w14:paraId="516FD04A" w14:textId="77777777" w:rsidR="00A841D6" w:rsidRDefault="00A841D6"/>
    <w:p w14:paraId="49967C27" w14:textId="77777777" w:rsidR="00A841D6" w:rsidRDefault="00A841D6"/>
    <w:p w14:paraId="2D25B2C5" w14:textId="77777777" w:rsidR="00A841D6" w:rsidRDefault="00A841D6"/>
    <w:p w14:paraId="1A47F7CD" w14:textId="77777777" w:rsidR="00A841D6" w:rsidRDefault="00A841D6"/>
    <w:p w14:paraId="55FA2AD8" w14:textId="77777777" w:rsidR="00A841D6" w:rsidRDefault="00A841D6"/>
    <w:p w14:paraId="794A8339" w14:textId="77777777" w:rsidR="00A841D6" w:rsidRDefault="00A841D6"/>
    <w:p w14:paraId="3A990AFB" w14:textId="77777777" w:rsidR="00A841D6" w:rsidRDefault="00A841D6"/>
    <w:p w14:paraId="1C4720F8" w14:textId="77777777" w:rsidR="00A841D6" w:rsidRDefault="00A841D6"/>
    <w:p w14:paraId="6FC87F24" w14:textId="77777777" w:rsidR="00A841D6" w:rsidRDefault="00A841D6"/>
    <w:p w14:paraId="79C278FE" w14:textId="77777777" w:rsidR="00A841D6" w:rsidRDefault="00A841D6"/>
    <w:p w14:paraId="34A89E49" w14:textId="77777777" w:rsidR="00A841D6" w:rsidRDefault="00A841D6"/>
    <w:p w14:paraId="43CD33A8" w14:textId="77777777" w:rsidR="00A841D6" w:rsidRDefault="00A841D6"/>
    <w:p w14:paraId="32438568" w14:textId="77777777" w:rsidR="00A841D6" w:rsidRDefault="00A841D6"/>
    <w:p w14:paraId="6361A44C" w14:textId="77777777" w:rsidR="00A841D6" w:rsidRDefault="00A841D6"/>
    <w:p w14:paraId="33E8D652" w14:textId="77777777" w:rsidR="00C63B62" w:rsidRDefault="005821BF" w:rsidP="001D3010">
      <w:pPr>
        <w:pStyle w:val="Heading2"/>
        <w:numPr>
          <w:ilvl w:val="1"/>
          <w:numId w:val="1"/>
        </w:numPr>
        <w:rPr>
          <w:rFonts w:ascii="Times New Roman" w:eastAsia="Times New Roman" w:hAnsi="Times New Roman" w:cs="Times New Roman"/>
          <w:b/>
          <w:sz w:val="30"/>
          <w:szCs w:val="30"/>
        </w:rPr>
      </w:pPr>
      <w:bookmarkStart w:id="33" w:name="_Toc65687514"/>
      <w:r>
        <w:rPr>
          <w:rFonts w:ascii="Times New Roman" w:eastAsia="Times New Roman" w:hAnsi="Times New Roman" w:cs="Times New Roman"/>
          <w:b/>
          <w:sz w:val="30"/>
          <w:szCs w:val="30"/>
        </w:rPr>
        <w:lastRenderedPageBreak/>
        <w:t>Visualization of table x for the Chinese market</w:t>
      </w:r>
      <w:bookmarkEnd w:id="33"/>
    </w:p>
    <w:p w14:paraId="0672D20C" w14:textId="77777777" w:rsidR="00C63B62" w:rsidRDefault="00C63B62">
      <w:pPr>
        <w:rPr>
          <w:highlight w:val="yellow"/>
        </w:rPr>
      </w:pPr>
    </w:p>
    <w:p w14:paraId="7DF0CA0E" w14:textId="77777777" w:rsidR="005322A0" w:rsidRPr="00C65587" w:rsidRDefault="00A841D6" w:rsidP="00C65587">
      <w:pPr>
        <w:rPr>
          <w:highlight w:val="yellow"/>
        </w:rPr>
      </w:pPr>
      <w:r>
        <w:rPr>
          <w:rFonts w:hint="eastAsia"/>
          <w:noProof/>
        </w:rPr>
        <w:drawing>
          <wp:inline distT="0" distB="0" distL="0" distR="0" wp14:anchorId="2A530603" wp14:editId="4E1A5D55">
            <wp:extent cx="5929745" cy="399053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_portfolio_summary.jpg"/>
                    <pic:cNvPicPr/>
                  </pic:nvPicPr>
                  <pic:blipFill rotWithShape="1">
                    <a:blip r:embed="rId39"/>
                    <a:srcRect l="9326" t="8393" r="8469" b="8624"/>
                    <a:stretch/>
                  </pic:blipFill>
                  <pic:spPr bwMode="auto">
                    <a:xfrm>
                      <a:off x="0" y="0"/>
                      <a:ext cx="5941434" cy="3998401"/>
                    </a:xfrm>
                    <a:prstGeom prst="rect">
                      <a:avLst/>
                    </a:prstGeom>
                    <a:ln>
                      <a:noFill/>
                    </a:ln>
                    <a:extLst>
                      <a:ext uri="{53640926-AAD7-44D8-BBD7-CCE9431645EC}">
                        <a14:shadowObscured xmlns:a14="http://schemas.microsoft.com/office/drawing/2010/main"/>
                      </a:ext>
                    </a:extLst>
                  </pic:spPr>
                </pic:pic>
              </a:graphicData>
            </a:graphic>
          </wp:inline>
        </w:drawing>
      </w:r>
    </w:p>
    <w:p w14:paraId="19848807" w14:textId="77777777" w:rsidR="00C63B62" w:rsidRPr="00001445" w:rsidRDefault="005322A0" w:rsidP="005322A0">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Figure18: China's A-Share Portfolio Performance Visualization</w:t>
      </w:r>
    </w:p>
    <w:p w14:paraId="0C6341A6" w14:textId="77777777" w:rsidR="005322A0" w:rsidRDefault="005322A0">
      <w:pPr>
        <w:jc w:val="center"/>
      </w:pPr>
    </w:p>
    <w:p w14:paraId="56DA2D42" w14:textId="77777777" w:rsidR="00C65587" w:rsidRDefault="00C65587">
      <w:pPr>
        <w:jc w:val="center"/>
      </w:pPr>
    </w:p>
    <w:p w14:paraId="0B072069" w14:textId="77777777" w:rsidR="00C65587" w:rsidRDefault="00C65587">
      <w:pPr>
        <w:jc w:val="center"/>
      </w:pPr>
    </w:p>
    <w:p w14:paraId="2B73110C" w14:textId="77777777" w:rsidR="00C65587" w:rsidRDefault="00C65587">
      <w:pPr>
        <w:jc w:val="center"/>
      </w:pPr>
    </w:p>
    <w:p w14:paraId="7861B5F9" w14:textId="77777777" w:rsidR="00C65587" w:rsidRDefault="00C65587">
      <w:pPr>
        <w:jc w:val="center"/>
      </w:pPr>
    </w:p>
    <w:p w14:paraId="578F0FA3" w14:textId="77777777" w:rsidR="00C65587" w:rsidRDefault="00C65587">
      <w:pPr>
        <w:jc w:val="center"/>
      </w:pPr>
    </w:p>
    <w:p w14:paraId="2657B58F" w14:textId="77777777" w:rsidR="00C65587" w:rsidRDefault="00C65587">
      <w:pPr>
        <w:jc w:val="center"/>
      </w:pPr>
    </w:p>
    <w:p w14:paraId="0DDD0485" w14:textId="77777777" w:rsidR="00C65587" w:rsidRDefault="00C65587">
      <w:pPr>
        <w:jc w:val="center"/>
      </w:pPr>
    </w:p>
    <w:p w14:paraId="7303266C" w14:textId="77777777" w:rsidR="00C65587" w:rsidRDefault="00C65587">
      <w:pPr>
        <w:jc w:val="center"/>
      </w:pPr>
    </w:p>
    <w:p w14:paraId="5AE601B5" w14:textId="77777777" w:rsidR="00C65587" w:rsidRDefault="00C65587">
      <w:pPr>
        <w:jc w:val="center"/>
      </w:pPr>
    </w:p>
    <w:p w14:paraId="44DC5BFD" w14:textId="77777777" w:rsidR="00C65587" w:rsidRDefault="00C65587">
      <w:pPr>
        <w:jc w:val="center"/>
      </w:pPr>
    </w:p>
    <w:p w14:paraId="54C1CD94" w14:textId="77777777" w:rsidR="00C65587" w:rsidRDefault="00C65587">
      <w:pPr>
        <w:jc w:val="center"/>
      </w:pPr>
    </w:p>
    <w:p w14:paraId="29F88A59" w14:textId="77777777" w:rsidR="00C65587" w:rsidRDefault="00C65587">
      <w:pPr>
        <w:jc w:val="center"/>
      </w:pPr>
    </w:p>
    <w:p w14:paraId="3EE03B2B" w14:textId="77777777" w:rsidR="00C65587" w:rsidRDefault="00C65587">
      <w:pPr>
        <w:jc w:val="center"/>
      </w:pPr>
    </w:p>
    <w:p w14:paraId="3B4ABB5C" w14:textId="77777777" w:rsidR="00C65587" w:rsidRDefault="00C65587">
      <w:pPr>
        <w:jc w:val="center"/>
      </w:pPr>
    </w:p>
    <w:p w14:paraId="3D0290FD" w14:textId="77777777" w:rsidR="00C63B62" w:rsidRDefault="005821BF" w:rsidP="001D3010">
      <w:pPr>
        <w:pStyle w:val="Heading2"/>
        <w:numPr>
          <w:ilvl w:val="1"/>
          <w:numId w:val="1"/>
        </w:numPr>
        <w:rPr>
          <w:rFonts w:ascii="Times New Roman" w:eastAsia="Times New Roman" w:hAnsi="Times New Roman" w:cs="Times New Roman"/>
          <w:b/>
        </w:rPr>
      </w:pPr>
      <w:bookmarkStart w:id="34" w:name="_Toc65687515"/>
      <w:r>
        <w:rPr>
          <w:rFonts w:ascii="Times New Roman" w:eastAsia="Times New Roman" w:hAnsi="Times New Roman" w:cs="Times New Roman"/>
          <w:b/>
        </w:rPr>
        <w:lastRenderedPageBreak/>
        <w:t>Cumulative Excess Returns for single factor in US market</w:t>
      </w:r>
      <w:bookmarkEnd w:id="34"/>
      <w:r>
        <w:rPr>
          <w:rFonts w:ascii="Times New Roman" w:eastAsia="Times New Roman" w:hAnsi="Times New Roman" w:cs="Times New Roman"/>
          <w:b/>
        </w:rPr>
        <w:tab/>
      </w:r>
    </w:p>
    <w:p w14:paraId="26810836" w14:textId="77777777" w:rsidR="00C63B62" w:rsidRDefault="00C63B62">
      <w:pPr>
        <w:ind w:left="900"/>
        <w:jc w:val="both"/>
      </w:pPr>
    </w:p>
    <w:p w14:paraId="3F24D257" w14:textId="77777777" w:rsidR="00C63B62" w:rsidRDefault="000074B1" w:rsidP="00550FB1">
      <w:pPr>
        <w:jc w:val="center"/>
      </w:pPr>
      <w:bookmarkStart w:id="35" w:name="_x0svnzo31zep" w:colFirst="0" w:colLast="0"/>
      <w:bookmarkEnd w:id="35"/>
      <w:r>
        <w:rPr>
          <w:noProof/>
        </w:rPr>
        <w:drawing>
          <wp:inline distT="0" distB="0" distL="0" distR="0" wp14:anchorId="647B6F9A" wp14:editId="6E754C19">
            <wp:extent cx="4944360" cy="350968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40" cstate="print">
                      <a:extLst>
                        <a:ext uri="{28A0092B-C50C-407E-A947-70E740481C1C}">
                          <a14:useLocalDpi xmlns:a14="http://schemas.microsoft.com/office/drawing/2010/main" val="0"/>
                        </a:ext>
                      </a:extLst>
                    </a:blip>
                    <a:srcRect l="7006" t="8425" r="9196" b="12264"/>
                    <a:stretch/>
                  </pic:blipFill>
                  <pic:spPr bwMode="auto">
                    <a:xfrm>
                      <a:off x="0" y="0"/>
                      <a:ext cx="4996928" cy="3546997"/>
                    </a:xfrm>
                    <a:prstGeom prst="rect">
                      <a:avLst/>
                    </a:prstGeom>
                    <a:ln>
                      <a:noFill/>
                    </a:ln>
                    <a:extLst>
                      <a:ext uri="{53640926-AAD7-44D8-BBD7-CCE9431645EC}">
                        <a14:shadowObscured xmlns:a14="http://schemas.microsoft.com/office/drawing/2010/main"/>
                      </a:ext>
                    </a:extLst>
                  </pic:spPr>
                </pic:pic>
              </a:graphicData>
            </a:graphic>
          </wp:inline>
        </w:drawing>
      </w:r>
    </w:p>
    <w:p w14:paraId="02A61B77" w14:textId="77777777" w:rsidR="00C63B62" w:rsidRPr="00001445" w:rsidRDefault="005322A0" w:rsidP="0097181B">
      <w:pPr>
        <w:pStyle w:val="Caption"/>
        <w:jc w:val="center"/>
        <w:rPr>
          <w:rFonts w:ascii="Times New Roman" w:hAnsi="Times New Roman" w:cs="Times New Roman"/>
          <w:color w:val="000000" w:themeColor="text1"/>
        </w:rPr>
      </w:pPr>
      <w:r w:rsidRPr="00001445">
        <w:rPr>
          <w:rFonts w:ascii="Times New Roman" w:hAnsi="Times New Roman" w:cs="Times New Roman"/>
          <w:color w:val="000000" w:themeColor="text1"/>
        </w:rPr>
        <w:t>Figure 19: US Market Factor: Cumulative Return of Risk Premium</w:t>
      </w:r>
    </w:p>
    <w:p w14:paraId="39785F20" w14:textId="77777777" w:rsidR="005D0784" w:rsidRPr="005D0784" w:rsidRDefault="005D0784" w:rsidP="005D0784"/>
    <w:p w14:paraId="59E61FA0" w14:textId="77777777"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F53D2A" wp14:editId="6F384541">
            <wp:extent cx="4869331" cy="35224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1" cstate="print">
                      <a:extLst>
                        <a:ext uri="{28A0092B-C50C-407E-A947-70E740481C1C}">
                          <a14:useLocalDpi xmlns:a14="http://schemas.microsoft.com/office/drawing/2010/main" val="0"/>
                        </a:ext>
                      </a:extLst>
                    </a:blip>
                    <a:srcRect l="7417" t="8425" r="8646" b="10615"/>
                    <a:stretch/>
                  </pic:blipFill>
                  <pic:spPr bwMode="auto">
                    <a:xfrm>
                      <a:off x="0" y="0"/>
                      <a:ext cx="4927203" cy="3564360"/>
                    </a:xfrm>
                    <a:prstGeom prst="rect">
                      <a:avLst/>
                    </a:prstGeom>
                    <a:ln>
                      <a:noFill/>
                    </a:ln>
                    <a:extLst>
                      <a:ext uri="{53640926-AAD7-44D8-BBD7-CCE9431645EC}">
                        <a14:shadowObscured xmlns:a14="http://schemas.microsoft.com/office/drawing/2010/main"/>
                      </a:ext>
                    </a:extLst>
                  </pic:spPr>
                </pic:pic>
              </a:graphicData>
            </a:graphic>
          </wp:inline>
        </w:drawing>
      </w:r>
    </w:p>
    <w:p w14:paraId="6C58152A" w14:textId="77777777" w:rsidR="00C63B62" w:rsidRPr="00001445" w:rsidRDefault="005322A0" w:rsidP="005D0784">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20: US HML Factor: Cumulative Return of Risk Premium</w:t>
      </w:r>
    </w:p>
    <w:p w14:paraId="0A30D682" w14:textId="77777777"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CC5B603" wp14:editId="27E48468">
            <wp:extent cx="5123329" cy="35343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2" cstate="print">
                      <a:extLst>
                        <a:ext uri="{28A0092B-C50C-407E-A947-70E740481C1C}">
                          <a14:useLocalDpi xmlns:a14="http://schemas.microsoft.com/office/drawing/2010/main" val="0"/>
                        </a:ext>
                      </a:extLst>
                    </a:blip>
                    <a:srcRect l="6593" t="8609" r="8783" b="13553"/>
                    <a:stretch/>
                  </pic:blipFill>
                  <pic:spPr bwMode="auto">
                    <a:xfrm>
                      <a:off x="0" y="0"/>
                      <a:ext cx="5168601" cy="3565609"/>
                    </a:xfrm>
                    <a:prstGeom prst="rect">
                      <a:avLst/>
                    </a:prstGeom>
                    <a:ln>
                      <a:noFill/>
                    </a:ln>
                    <a:extLst>
                      <a:ext uri="{53640926-AAD7-44D8-BBD7-CCE9431645EC}">
                        <a14:shadowObscured xmlns:a14="http://schemas.microsoft.com/office/drawing/2010/main"/>
                      </a:ext>
                    </a:extLst>
                  </pic:spPr>
                </pic:pic>
              </a:graphicData>
            </a:graphic>
          </wp:inline>
        </w:drawing>
      </w:r>
    </w:p>
    <w:p w14:paraId="0EA20296" w14:textId="77777777" w:rsidR="005322A0" w:rsidRPr="00001445" w:rsidRDefault="005322A0" w:rsidP="005D0784">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21: US SMB Factor: Cumulative Return of Risk Premium</w:t>
      </w:r>
    </w:p>
    <w:p w14:paraId="7849E14C" w14:textId="77777777" w:rsidR="00725684" w:rsidRDefault="00725684" w:rsidP="00DB2A1A">
      <w:pPr>
        <w:jc w:val="center"/>
        <w:rPr>
          <w:rFonts w:ascii="Times New Roman" w:eastAsia="Times New Roman" w:hAnsi="Times New Roman" w:cs="Times New Roman"/>
        </w:rPr>
      </w:pPr>
    </w:p>
    <w:p w14:paraId="45551247" w14:textId="77777777"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B8522A" wp14:editId="2E34DA91">
            <wp:extent cx="5191967" cy="3662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3" cstate="print">
                      <a:extLst>
                        <a:ext uri="{28A0092B-C50C-407E-A947-70E740481C1C}">
                          <a14:useLocalDpi xmlns:a14="http://schemas.microsoft.com/office/drawing/2010/main" val="0"/>
                        </a:ext>
                      </a:extLst>
                    </a:blip>
                    <a:srcRect l="7975" t="8367" r="8607" b="13184"/>
                    <a:stretch/>
                  </pic:blipFill>
                  <pic:spPr bwMode="auto">
                    <a:xfrm>
                      <a:off x="0" y="0"/>
                      <a:ext cx="5218826" cy="3680989"/>
                    </a:xfrm>
                    <a:prstGeom prst="rect">
                      <a:avLst/>
                    </a:prstGeom>
                    <a:ln>
                      <a:noFill/>
                    </a:ln>
                    <a:extLst>
                      <a:ext uri="{53640926-AAD7-44D8-BBD7-CCE9431645EC}">
                        <a14:shadowObscured xmlns:a14="http://schemas.microsoft.com/office/drawing/2010/main"/>
                      </a:ext>
                    </a:extLst>
                  </pic:spPr>
                </pic:pic>
              </a:graphicData>
            </a:graphic>
          </wp:inline>
        </w:drawing>
      </w:r>
    </w:p>
    <w:p w14:paraId="6BAAF665"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22: US RMW Factor: Cumulative Return of Risk Premium</w:t>
      </w:r>
    </w:p>
    <w:p w14:paraId="18BB8145" w14:textId="77777777" w:rsidR="00C63B62" w:rsidRDefault="00C63B62">
      <w:pPr>
        <w:jc w:val="both"/>
        <w:rPr>
          <w:rFonts w:ascii="Times New Roman" w:eastAsia="Times New Roman" w:hAnsi="Times New Roman" w:cs="Times New Roman"/>
        </w:rPr>
      </w:pPr>
    </w:p>
    <w:p w14:paraId="6C5B0237" w14:textId="77777777"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CB1C731" wp14:editId="0B336677">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4"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14:paraId="7A70E320" w14:textId="77777777" w:rsidR="005322A0" w:rsidRPr="00001445" w:rsidRDefault="005322A0" w:rsidP="005322A0">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23: US CMA Factor: Cumulative Return of Risk Premium</w:t>
      </w:r>
    </w:p>
    <w:p w14:paraId="57C6393C" w14:textId="77777777" w:rsidR="00C63B62" w:rsidRDefault="00C63B62">
      <w:pPr>
        <w:jc w:val="both"/>
        <w:rPr>
          <w:rFonts w:ascii="Times New Roman" w:eastAsia="Times New Roman" w:hAnsi="Times New Roman" w:cs="Times New Roman"/>
        </w:rPr>
      </w:pPr>
    </w:p>
    <w:p w14:paraId="6A8EA150" w14:textId="77777777"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EE9788" wp14:editId="55380E01">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5"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14:paraId="7CCF7730" w14:textId="77777777" w:rsidR="00C63B62" w:rsidRPr="00001445" w:rsidRDefault="005322A0" w:rsidP="0083551F">
      <w:pPr>
        <w:pStyle w:val="Caption"/>
        <w:jc w:val="center"/>
        <w:rPr>
          <w:rFonts w:ascii="Times New Roman" w:eastAsia="Times New Roman" w:hAnsi="Times New Roman" w:cs="Times New Roman"/>
          <w:color w:val="000000" w:themeColor="text1"/>
          <w:sz w:val="38"/>
          <w:szCs w:val="38"/>
        </w:rPr>
      </w:pPr>
      <w:r w:rsidRPr="00001445">
        <w:rPr>
          <w:rFonts w:ascii="Times New Roman" w:hAnsi="Times New Roman" w:cs="Times New Roman"/>
          <w:color w:val="000000" w:themeColor="text1"/>
        </w:rPr>
        <w:t>Figure 24: US BAB Factor: Cumulative Return of Risk Premium</w:t>
      </w:r>
    </w:p>
    <w:sectPr w:rsidR="00C63B62" w:rsidRPr="00001445">
      <w:footerReference w:type="default" r:id="rId46"/>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1157D1" w14:textId="77777777" w:rsidR="00870F6D" w:rsidRDefault="00870F6D">
      <w:pPr>
        <w:spacing w:line="240" w:lineRule="auto"/>
      </w:pPr>
      <w:r>
        <w:separator/>
      </w:r>
    </w:p>
  </w:endnote>
  <w:endnote w:type="continuationSeparator" w:id="0">
    <w:p w14:paraId="78E13EE3" w14:textId="77777777" w:rsidR="00870F6D" w:rsidRDefault="00870F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306E7" w14:textId="77777777" w:rsidR="00466274" w:rsidRDefault="0046627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CE3A94" w14:textId="77777777" w:rsidR="00870F6D" w:rsidRDefault="00870F6D">
      <w:pPr>
        <w:spacing w:line="240" w:lineRule="auto"/>
      </w:pPr>
      <w:r>
        <w:separator/>
      </w:r>
    </w:p>
  </w:footnote>
  <w:footnote w:type="continuationSeparator" w:id="0">
    <w:p w14:paraId="231436E1" w14:textId="77777777" w:rsidR="00870F6D" w:rsidRDefault="00870F6D">
      <w:pPr>
        <w:spacing w:line="240" w:lineRule="auto"/>
      </w:pPr>
      <w:r>
        <w:continuationSeparator/>
      </w:r>
    </w:p>
  </w:footnote>
  <w:footnote w:id="1">
    <w:p w14:paraId="43768CBB"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14:paraId="3601CC7C"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w:t>
      </w:r>
      <w:proofErr w:type="spellStart"/>
      <w:r>
        <w:rPr>
          <w:rFonts w:ascii="Times New Roman" w:eastAsia="Times New Roman" w:hAnsi="Times New Roman" w:cs="Times New Roman"/>
          <w:sz w:val="20"/>
          <w:szCs w:val="20"/>
        </w:rPr>
        <w:t>shortsells</w:t>
      </w:r>
      <w:proofErr w:type="spellEnd"/>
      <w:r>
        <w:rPr>
          <w:rFonts w:ascii="Times New Roman" w:eastAsia="Times New Roman" w:hAnsi="Times New Roman" w:cs="Times New Roman"/>
          <w:sz w:val="20"/>
          <w:szCs w:val="20"/>
        </w:rPr>
        <w:t xml:space="preserve"> de-leveraged high-beta (i.e., long-term) bonds”, and a Sharpe ratio of 0.81 is generated</w:t>
      </w:r>
    </w:p>
  </w:footnote>
  <w:footnote w:id="3">
    <w:p w14:paraId="7E0E6FC2"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w:t>
      </w:r>
      <w:proofErr w:type="gramStart"/>
      <w:r>
        <w:rPr>
          <w:rFonts w:ascii="Times New Roman" w:eastAsia="Times New Roman" w:hAnsi="Times New Roman" w:cs="Times New Roman"/>
          <w:sz w:val="20"/>
          <w:szCs w:val="20"/>
        </w:rPr>
        <w:t>highly-rated</w:t>
      </w:r>
      <w:proofErr w:type="gramEnd"/>
      <w:r>
        <w:rPr>
          <w:rFonts w:ascii="Times New Roman" w:eastAsia="Times New Roman" w:hAnsi="Times New Roman" w:cs="Times New Roman"/>
          <w:sz w:val="20"/>
          <w:szCs w:val="20"/>
        </w:rPr>
        <w:t xml:space="preserve"> corporate bonds generates higher return and Sharpe ratio comparing to a portfolio of de-leveraged low-rated bonds</w:t>
      </w:r>
    </w:p>
  </w:footnote>
  <w:footnote w:id="4">
    <w:p w14:paraId="0AE266F5"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14:paraId="2A9473B0"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14:paraId="1C26E0A3"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MKT/NASDAQ/Arca exchanges. Issues are weighted by their market capitalization at the end of the previous period”. (Center for Research in Security Prices, 2021)</w:t>
      </w:r>
    </w:p>
  </w:footnote>
  <w:footnote w:id="7">
    <w:p w14:paraId="1A847B73" w14:textId="77777777" w:rsidR="00466274" w:rsidRPr="00204619" w:rsidRDefault="00466274"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Ken-French website: </w:t>
      </w:r>
      <w:r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14:paraId="6780A106"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poorly-performing firms and therefore to release an early warning signal to both the firm and to investors”. (Zhou, Kim, Ma (2012), Survive </w:t>
      </w:r>
      <w:proofErr w:type="gramStart"/>
      <w:r>
        <w:rPr>
          <w:rFonts w:ascii="Times New Roman" w:eastAsia="Times New Roman" w:hAnsi="Times New Roman" w:cs="Times New Roman"/>
          <w:sz w:val="20"/>
          <w:szCs w:val="20"/>
        </w:rPr>
        <w:t>Or</w:t>
      </w:r>
      <w:proofErr w:type="gramEnd"/>
      <w:r>
        <w:rPr>
          <w:rFonts w:ascii="Times New Roman" w:eastAsia="Times New Roman" w:hAnsi="Times New Roman" w:cs="Times New Roman"/>
          <w:sz w:val="20"/>
          <w:szCs w:val="20"/>
        </w:rPr>
        <w:t xml:space="preserve"> Die? An Empirical Study on Chinese ST Firms)</w:t>
      </w:r>
    </w:p>
  </w:footnote>
  <w:footnote w:id="9">
    <w:p w14:paraId="4CAE5080"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w:t>
      </w:r>
      <w:proofErr w:type="spellStart"/>
      <w:r>
        <w:rPr>
          <w:rFonts w:ascii="Times New Roman" w:eastAsia="Times New Roman" w:hAnsi="Times New Roman" w:cs="Times New Roman"/>
          <w:sz w:val="20"/>
          <w:szCs w:val="20"/>
        </w:rPr>
        <w:t>AsianBondsOnline</w:t>
      </w:r>
      <w:proofErr w:type="spellEnd"/>
      <w:r>
        <w:rPr>
          <w:rFonts w:ascii="Times New Roman" w:eastAsia="Times New Roman" w:hAnsi="Times New Roman" w:cs="Times New Roman"/>
          <w:sz w:val="20"/>
          <w:szCs w:val="20"/>
        </w:rPr>
        <w:t>.</w:t>
      </w:r>
    </w:p>
  </w:footnote>
  <w:footnote w:id="10">
    <w:p w14:paraId="565318DD"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14:paraId="4CEDB25F" w14:textId="77777777" w:rsidR="00466274" w:rsidRDefault="0046627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14:paraId="55E0C96B" w14:textId="77777777" w:rsidR="00466274" w:rsidRPr="00001445" w:rsidRDefault="00466274">
      <w:pPr>
        <w:spacing w:line="240" w:lineRule="auto"/>
        <w:rPr>
          <w:rFonts w:ascii="Times New Roman" w:eastAsia="Times New Roman" w:hAnsi="Times New Roman" w:cs="Times New Roman"/>
          <w:sz w:val="20"/>
          <w:szCs w:val="20"/>
        </w:rPr>
      </w:pPr>
      <w:r w:rsidRPr="00001445">
        <w:rPr>
          <w:sz w:val="20"/>
          <w:szCs w:val="20"/>
          <w:vertAlign w:val="superscript"/>
        </w:rPr>
        <w:footnoteRef/>
      </w:r>
      <w:r w:rsidRPr="00001445">
        <w:rPr>
          <w:rFonts w:ascii="Times New Roman" w:eastAsia="Times New Roman" w:hAnsi="Times New Roman" w:cs="Times New Roman"/>
          <w:sz w:val="20"/>
          <w:szCs w:val="20"/>
        </w:rPr>
        <w:t xml:space="preserve"> </w:t>
      </w:r>
      <w:r w:rsidRPr="00001445">
        <w:rPr>
          <w:rFonts w:ascii="Times New Roman" w:eastAsia="Times New Roman" w:hAnsi="Times New Roman" w:cs="Times New Roman"/>
          <w:color w:val="111111"/>
          <w:sz w:val="20"/>
          <w:szCs w:val="20"/>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8C0BD6"/>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Q2MDE0tzCxMDCwMDRV0lEKTi0uzszPAykwrAUAMSlmbiwAAAA="/>
  </w:docVars>
  <w:rsids>
    <w:rsidRoot w:val="00C63B62"/>
    <w:rsid w:val="00001445"/>
    <w:rsid w:val="000074B1"/>
    <w:rsid w:val="00035292"/>
    <w:rsid w:val="000572E1"/>
    <w:rsid w:val="00073EFD"/>
    <w:rsid w:val="000773EC"/>
    <w:rsid w:val="00096B7D"/>
    <w:rsid w:val="000B764A"/>
    <w:rsid w:val="000C6B91"/>
    <w:rsid w:val="000D4836"/>
    <w:rsid w:val="0011307E"/>
    <w:rsid w:val="00121CCE"/>
    <w:rsid w:val="00141613"/>
    <w:rsid w:val="00194AF0"/>
    <w:rsid w:val="001C45DB"/>
    <w:rsid w:val="001D3010"/>
    <w:rsid w:val="001F36BB"/>
    <w:rsid w:val="00200452"/>
    <w:rsid w:val="00204619"/>
    <w:rsid w:val="00212BD7"/>
    <w:rsid w:val="002272B1"/>
    <w:rsid w:val="00242E0F"/>
    <w:rsid w:val="002438F7"/>
    <w:rsid w:val="0029153B"/>
    <w:rsid w:val="00291F94"/>
    <w:rsid w:val="002A5205"/>
    <w:rsid w:val="002B4DA5"/>
    <w:rsid w:val="002C1A33"/>
    <w:rsid w:val="002C7BC9"/>
    <w:rsid w:val="002D0E9B"/>
    <w:rsid w:val="00326BA7"/>
    <w:rsid w:val="00344BB2"/>
    <w:rsid w:val="003B21CD"/>
    <w:rsid w:val="00401DF9"/>
    <w:rsid w:val="004216E5"/>
    <w:rsid w:val="0046479C"/>
    <w:rsid w:val="00464D98"/>
    <w:rsid w:val="00466274"/>
    <w:rsid w:val="004B7D96"/>
    <w:rsid w:val="004C1587"/>
    <w:rsid w:val="004C4851"/>
    <w:rsid w:val="004F1291"/>
    <w:rsid w:val="005322A0"/>
    <w:rsid w:val="00547E43"/>
    <w:rsid w:val="00550FB1"/>
    <w:rsid w:val="00553021"/>
    <w:rsid w:val="005575C4"/>
    <w:rsid w:val="00570BEB"/>
    <w:rsid w:val="005821BF"/>
    <w:rsid w:val="005A51CF"/>
    <w:rsid w:val="005D0784"/>
    <w:rsid w:val="005E03D2"/>
    <w:rsid w:val="00625B3E"/>
    <w:rsid w:val="00625E22"/>
    <w:rsid w:val="0063000B"/>
    <w:rsid w:val="006B5F70"/>
    <w:rsid w:val="007170F2"/>
    <w:rsid w:val="00717505"/>
    <w:rsid w:val="00725684"/>
    <w:rsid w:val="00750001"/>
    <w:rsid w:val="007A65CA"/>
    <w:rsid w:val="007A70CA"/>
    <w:rsid w:val="007E3A62"/>
    <w:rsid w:val="007E6965"/>
    <w:rsid w:val="0083551F"/>
    <w:rsid w:val="00870F6D"/>
    <w:rsid w:val="008C3177"/>
    <w:rsid w:val="00911596"/>
    <w:rsid w:val="00920164"/>
    <w:rsid w:val="00924F8E"/>
    <w:rsid w:val="0096055F"/>
    <w:rsid w:val="00961FE7"/>
    <w:rsid w:val="0097181B"/>
    <w:rsid w:val="00990E08"/>
    <w:rsid w:val="00A3580F"/>
    <w:rsid w:val="00A841D6"/>
    <w:rsid w:val="00AC4B1A"/>
    <w:rsid w:val="00AE4519"/>
    <w:rsid w:val="00B46604"/>
    <w:rsid w:val="00B605DA"/>
    <w:rsid w:val="00B77A7A"/>
    <w:rsid w:val="00BC39F9"/>
    <w:rsid w:val="00BE2D54"/>
    <w:rsid w:val="00BF3022"/>
    <w:rsid w:val="00BF7747"/>
    <w:rsid w:val="00C16725"/>
    <w:rsid w:val="00C27AFF"/>
    <w:rsid w:val="00C52334"/>
    <w:rsid w:val="00C54A31"/>
    <w:rsid w:val="00C63B62"/>
    <w:rsid w:val="00C65587"/>
    <w:rsid w:val="00D22525"/>
    <w:rsid w:val="00D2405B"/>
    <w:rsid w:val="00DB2A1A"/>
    <w:rsid w:val="00E55888"/>
    <w:rsid w:val="00EB5D28"/>
    <w:rsid w:val="00F85EE6"/>
    <w:rsid w:val="00F94579"/>
    <w:rsid w:val="00FB4197"/>
    <w:rsid w:val="00FC27A8"/>
    <w:rsid w:val="00FC43CD"/>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4A5AA4"/>
  <w14:defaultImageDpi w14:val="330"/>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EB5D28"/>
    <w:pPr>
      <w:spacing w:before="100" w:beforeAutospacing="1" w:after="100" w:afterAutospacing="1" w:line="240" w:lineRule="auto"/>
    </w:pPr>
    <w:rPr>
      <w:rFonts w:ascii="SimSun" w:eastAsia="SimSun" w:hAnsi="SimSun" w:cs="SimSun"/>
      <w:sz w:val="24"/>
      <w:szCs w:val="24"/>
      <w:lang w:val="en-US"/>
    </w:rPr>
  </w:style>
  <w:style w:type="paragraph" w:styleId="Caption">
    <w:name w:val="caption"/>
    <w:basedOn w:val="Normal"/>
    <w:next w:val="Normal"/>
    <w:uiPriority w:val="35"/>
    <w:unhideWhenUsed/>
    <w:qFormat/>
    <w:rsid w:val="00BE2D54"/>
    <w:pPr>
      <w:spacing w:after="200" w:line="240" w:lineRule="auto"/>
    </w:pPr>
    <w:rPr>
      <w:i/>
      <w:iCs/>
      <w:color w:val="1F497D" w:themeColor="text2"/>
      <w:sz w:val="18"/>
      <w:szCs w:val="18"/>
    </w:rPr>
  </w:style>
  <w:style w:type="paragraph" w:styleId="ListParagraph">
    <w:name w:val="List Paragraph"/>
    <w:basedOn w:val="Normal"/>
    <w:uiPriority w:val="34"/>
    <w:qFormat/>
    <w:rsid w:val="00FF0BA2"/>
    <w:pPr>
      <w:ind w:left="720"/>
      <w:contextualSpacing/>
    </w:pPr>
  </w:style>
  <w:style w:type="paragraph" w:styleId="TOC1">
    <w:name w:val="toc 1"/>
    <w:basedOn w:val="Normal"/>
    <w:next w:val="Normal"/>
    <w:autoRedefine/>
    <w:uiPriority w:val="39"/>
    <w:unhideWhenUsed/>
    <w:rsid w:val="00550FB1"/>
    <w:pPr>
      <w:spacing w:after="100"/>
    </w:pPr>
  </w:style>
  <w:style w:type="paragraph" w:styleId="TOC2">
    <w:name w:val="toc 2"/>
    <w:basedOn w:val="Normal"/>
    <w:next w:val="Normal"/>
    <w:autoRedefine/>
    <w:uiPriority w:val="39"/>
    <w:unhideWhenUsed/>
    <w:rsid w:val="00550FB1"/>
    <w:pPr>
      <w:spacing w:after="100"/>
      <w:ind w:left="220"/>
    </w:pPr>
  </w:style>
  <w:style w:type="paragraph" w:styleId="TOC3">
    <w:name w:val="toc 3"/>
    <w:basedOn w:val="Normal"/>
    <w:next w:val="Normal"/>
    <w:autoRedefine/>
    <w:uiPriority w:val="39"/>
    <w:unhideWhenUsed/>
    <w:rsid w:val="00550FB1"/>
    <w:pPr>
      <w:spacing w:after="100"/>
      <w:ind w:left="440"/>
    </w:pPr>
  </w:style>
  <w:style w:type="character" w:styleId="Hyperlink">
    <w:name w:val="Hyperlink"/>
    <w:basedOn w:val="DefaultParagraphFont"/>
    <w:uiPriority w:val="99"/>
    <w:unhideWhenUsed/>
    <w:rsid w:val="00550FB1"/>
    <w:rPr>
      <w:color w:val="0000FF" w:themeColor="hyperlink"/>
      <w:u w:val="single"/>
    </w:rPr>
  </w:style>
  <w:style w:type="paragraph" w:styleId="Header">
    <w:name w:val="header"/>
    <w:basedOn w:val="Normal"/>
    <w:link w:val="HeaderChar"/>
    <w:uiPriority w:val="99"/>
    <w:unhideWhenUsed/>
    <w:rsid w:val="00326BA7"/>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326BA7"/>
    <w:rPr>
      <w:sz w:val="18"/>
      <w:szCs w:val="18"/>
    </w:rPr>
  </w:style>
  <w:style w:type="paragraph" w:styleId="Footer">
    <w:name w:val="footer"/>
    <w:basedOn w:val="Normal"/>
    <w:link w:val="FooterChar"/>
    <w:uiPriority w:val="99"/>
    <w:unhideWhenUsed/>
    <w:rsid w:val="00326BA7"/>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326BA7"/>
    <w:rPr>
      <w:sz w:val="18"/>
      <w:szCs w:val="18"/>
    </w:rPr>
  </w:style>
  <w:style w:type="character" w:styleId="CommentReference">
    <w:name w:val="annotation reference"/>
    <w:basedOn w:val="DefaultParagraphFont"/>
    <w:uiPriority w:val="99"/>
    <w:semiHidden/>
    <w:unhideWhenUsed/>
    <w:rsid w:val="00B605DA"/>
    <w:rPr>
      <w:sz w:val="16"/>
      <w:szCs w:val="16"/>
    </w:rPr>
  </w:style>
  <w:style w:type="paragraph" w:styleId="CommentText">
    <w:name w:val="annotation text"/>
    <w:basedOn w:val="Normal"/>
    <w:link w:val="CommentTextChar"/>
    <w:uiPriority w:val="99"/>
    <w:semiHidden/>
    <w:unhideWhenUsed/>
    <w:rsid w:val="00B605DA"/>
    <w:pPr>
      <w:spacing w:line="240" w:lineRule="auto"/>
    </w:pPr>
    <w:rPr>
      <w:sz w:val="20"/>
      <w:szCs w:val="20"/>
    </w:rPr>
  </w:style>
  <w:style w:type="character" w:customStyle="1" w:styleId="CommentTextChar">
    <w:name w:val="Comment Text Char"/>
    <w:basedOn w:val="DefaultParagraphFont"/>
    <w:link w:val="CommentText"/>
    <w:uiPriority w:val="99"/>
    <w:semiHidden/>
    <w:rsid w:val="00B605DA"/>
    <w:rPr>
      <w:sz w:val="20"/>
      <w:szCs w:val="20"/>
    </w:rPr>
  </w:style>
  <w:style w:type="paragraph" w:styleId="CommentSubject">
    <w:name w:val="annotation subject"/>
    <w:basedOn w:val="CommentText"/>
    <w:next w:val="CommentText"/>
    <w:link w:val="CommentSubjectChar"/>
    <w:uiPriority w:val="99"/>
    <w:semiHidden/>
    <w:unhideWhenUsed/>
    <w:rsid w:val="00B605DA"/>
    <w:rPr>
      <w:b/>
      <w:bCs/>
    </w:rPr>
  </w:style>
  <w:style w:type="character" w:customStyle="1" w:styleId="CommentSubjectChar">
    <w:name w:val="Comment Subject Char"/>
    <w:basedOn w:val="CommentTextChar"/>
    <w:link w:val="CommentSubject"/>
    <w:uiPriority w:val="99"/>
    <w:semiHidden/>
    <w:rsid w:val="00B605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g"/><Relationship Id="rId21" Type="http://schemas.openxmlformats.org/officeDocument/2006/relationships/image" Target="media/image15.png"/><Relationship Id="rId34" Type="http://schemas.openxmlformats.org/officeDocument/2006/relationships/hyperlink" Target="https://www.joinquant.com/help/api/help"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aqr.com/Insights/Datasets/Betting-Against-Beta-Equity-Factors-Daily"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asianbondsonline.adb.org/economy/?economy=CN"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ro.uow.edu.au/cgi/viewcontent.cgi?referer=&amp;httpsredir=1&amp;article=1125&amp;context=buspapers"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hyperlink" Target="https://www.gtarsc.com" TargetMode="External"/><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crsp.org/resources/data" TargetMode="External"/><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8444</Words>
  <Characters>48133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JINYANG LI</cp:lastModifiedBy>
  <cp:revision>3</cp:revision>
  <dcterms:created xsi:type="dcterms:W3CDTF">2021-03-04T05:08:00Z</dcterms:created>
  <dcterms:modified xsi:type="dcterms:W3CDTF">2021-03-04T05:15:00Z</dcterms:modified>
</cp:coreProperties>
</file>